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26"/>
        <w:ind w:left="397" w:right="382" w:firstLine="0"/>
        <w:jc w:val="center"/>
        <w:rPr>
          <w:rFonts w:hint="eastAsia" w:ascii="Arial Unicode MS" w:eastAsia="Arial Unicode MS"/>
          <w:sz w:val="38"/>
        </w:rPr>
      </w:pPr>
      <w:bookmarkStart w:id="0" w:name="_GoBack"/>
      <w:bookmarkEnd w:id="0"/>
      <w:r>
        <w:rPr>
          <w:rFonts w:hint="eastAsia" w:ascii="Arial Unicode MS" w:eastAsia="Arial Unicode MS"/>
          <w:sz w:val="38"/>
        </w:rPr>
        <w:t>扬州大学关于提高基层党支部组织生活质量的意见</w:t>
      </w:r>
    </w:p>
    <w:p>
      <w:pPr>
        <w:pStyle w:val="3"/>
        <w:spacing w:before="89"/>
        <w:ind w:left="397" w:right="373"/>
        <w:jc w:val="center"/>
      </w:pPr>
      <w:r>
        <w:t>（扬大委组〔2018〕10</w:t>
      </w:r>
      <w:r>
        <w:rPr>
          <w:spacing w:val="-28"/>
        </w:rPr>
        <w:t xml:space="preserve"> 号，</w:t>
      </w:r>
      <w:r>
        <w:t>2018</w:t>
      </w:r>
      <w:r>
        <w:rPr>
          <w:spacing w:val="-55"/>
        </w:rPr>
        <w:t xml:space="preserve"> 年 </w:t>
      </w:r>
      <w:r>
        <w:t>5</w:t>
      </w:r>
      <w:r>
        <w:rPr>
          <w:spacing w:val="-54"/>
        </w:rPr>
        <w:t xml:space="preserve"> 月 </w:t>
      </w:r>
      <w:r>
        <w:t>22</w:t>
      </w:r>
      <w:r>
        <w:rPr>
          <w:spacing w:val="-21"/>
        </w:rPr>
        <w:t xml:space="preserve"> 日印发</w:t>
      </w:r>
      <w:r>
        <w:t>）</w:t>
      </w:r>
    </w:p>
    <w:p>
      <w:pPr>
        <w:pStyle w:val="3"/>
        <w:ind w:left="0"/>
        <w:jc w:val="left"/>
      </w:pPr>
    </w:p>
    <w:p>
      <w:pPr>
        <w:pStyle w:val="3"/>
        <w:spacing w:before="7"/>
        <w:ind w:left="0"/>
        <w:jc w:val="left"/>
        <w:rPr>
          <w:sz w:val="24"/>
        </w:rPr>
      </w:pPr>
    </w:p>
    <w:p>
      <w:pPr>
        <w:pStyle w:val="3"/>
        <w:spacing w:line="326" w:lineRule="auto"/>
        <w:ind w:right="141" w:firstLine="640"/>
      </w:pPr>
      <w:r>
        <w:rPr>
          <w:spacing w:val="24"/>
          <w:w w:val="95"/>
        </w:rPr>
        <w:t xml:space="preserve">为深入贯彻落实党的十九大精神和学校第三次党代会精 </w:t>
      </w:r>
      <w:r>
        <w:rPr>
          <w:spacing w:val="10"/>
          <w:w w:val="95"/>
        </w:rPr>
        <w:t>神，推动全面从严治党严到每个支部、实到每名党员，不断提 升基层党组织的政治功能和组织力，根据党章和党内有关规定 以及省委组织部《关于提高基层党支部组织生活质量的意见》</w:t>
      </w:r>
    </w:p>
    <w:p>
      <w:pPr>
        <w:pStyle w:val="3"/>
        <w:spacing w:line="326" w:lineRule="auto"/>
        <w:ind w:right="141"/>
      </w:pPr>
      <w:r>
        <w:t>（苏组通〔2018〕1 号）精神，结合学校实际，现就提高基层党支部组织生活质量提出如下意见。</w:t>
      </w:r>
    </w:p>
    <w:p>
      <w:pPr>
        <w:pStyle w:val="2"/>
        <w:spacing w:line="408" w:lineRule="exact"/>
      </w:pPr>
      <w:r>
        <w:rPr>
          <w:spacing w:val="8"/>
          <w:w w:val="95"/>
        </w:rPr>
        <w:t>一、强化思想认识，深刻领会提高组织生活质量的重要意</w:t>
      </w:r>
    </w:p>
    <w:p>
      <w:pPr>
        <w:spacing w:before="145"/>
        <w:ind w:left="101" w:right="0" w:firstLine="0"/>
        <w:jc w:val="left"/>
        <w:rPr>
          <w:b/>
          <w:sz w:val="32"/>
        </w:rPr>
      </w:pPr>
      <w:r>
        <w:rPr>
          <w:b/>
          <w:w w:val="99"/>
          <w:sz w:val="32"/>
        </w:rPr>
        <w:t>义</w:t>
      </w:r>
    </w:p>
    <w:p>
      <w:pPr>
        <w:pStyle w:val="3"/>
        <w:spacing w:before="146"/>
        <w:ind w:left="741"/>
        <w:jc w:val="left"/>
      </w:pPr>
      <w:r>
        <w:rPr>
          <w:spacing w:val="10"/>
          <w:w w:val="95"/>
        </w:rPr>
        <w:t>党的组织生活是党内政治生活的重要内容和载体，是党组</w:t>
      </w:r>
    </w:p>
    <w:p>
      <w:pPr>
        <w:pStyle w:val="3"/>
        <w:spacing w:before="147" w:line="326" w:lineRule="auto"/>
        <w:ind w:right="141"/>
      </w:pPr>
      <w:r>
        <w:rPr>
          <w:spacing w:val="10"/>
          <w:w w:val="95"/>
        </w:rPr>
        <w:t xml:space="preserve">织对党员进行教育管理监督的重要形式，对于增强党的观念、 强化党员意识、提高党性修养，充分发挥党支部战斗堡垒作用 和党员先锋模范作用具有十分重要的意义。党的十八大以来， 全校各级党组织高度重视和扎实推进基层党建工作，落实组织 生活各项制度，规范组织生活开展，基层党支部组织生活得到 有效加强，但一些基层党支部仍然存在组织生活不经常、不规 范、不严肃等问题，提升基层党支部组织生活质量是当前加强 </w:t>
      </w:r>
      <w:r>
        <w:rPr>
          <w:spacing w:val="10"/>
        </w:rPr>
        <w:t>党的建设一项迫切任务。</w:t>
      </w:r>
    </w:p>
    <w:p>
      <w:pPr>
        <w:pStyle w:val="3"/>
        <w:spacing w:line="326" w:lineRule="auto"/>
        <w:ind w:right="140" w:firstLine="640"/>
      </w:pPr>
      <w:r>
        <w:rPr>
          <w:spacing w:val="10"/>
          <w:w w:val="95"/>
        </w:rPr>
        <w:t>各级党组织要深刻认识新形势下严肃党的组织生活、提高 组织生活质量的重要意义，自觉以习近平新时代中国特色社会 主义思想为指引，紧贴中心工作，紧密联系实际，采取有效措 施加强和改进基层党支部组织生活，教育引导广大党员切实增 强政治意识、大局意识、核心意识、看齐意识，严守政治纪律</w:t>
      </w:r>
    </w:p>
    <w:p>
      <w:pPr>
        <w:spacing w:after="0" w:line="326" w:lineRule="auto"/>
        <w:sectPr>
          <w:footerReference r:id="rId3" w:type="default"/>
          <w:type w:val="continuous"/>
          <w:pgSz w:w="11900" w:h="16840"/>
          <w:pgMar w:top="1420" w:right="1280" w:bottom="280" w:left="1440" w:header="720" w:footer="720" w:gutter="0"/>
          <w:pgNumType w:fmt="decimal" w:start="117"/>
        </w:sectPr>
      </w:pPr>
    </w:p>
    <w:p>
      <w:pPr>
        <w:pStyle w:val="3"/>
        <w:spacing w:before="40" w:line="326" w:lineRule="auto"/>
        <w:ind w:right="141"/>
        <w:jc w:val="left"/>
      </w:pPr>
      <w:r>
        <w:rPr>
          <w:spacing w:val="10"/>
          <w:w w:val="95"/>
        </w:rPr>
        <w:t xml:space="preserve">和政治规矩，以高质量的组织生活不断强化政治功能，把每个 </w:t>
      </w:r>
      <w:r>
        <w:rPr>
          <w:spacing w:val="10"/>
        </w:rPr>
        <w:t>基层党支部建设得更加坚强有力。</w:t>
      </w:r>
    </w:p>
    <w:p>
      <w:pPr>
        <w:pStyle w:val="2"/>
        <w:spacing w:line="409" w:lineRule="exact"/>
      </w:pPr>
      <w:r>
        <w:t>二、强化问题导向，多措并举切实加强和改进组织生活</w:t>
      </w:r>
    </w:p>
    <w:p>
      <w:pPr>
        <w:pStyle w:val="3"/>
        <w:spacing w:before="147" w:line="326" w:lineRule="auto"/>
        <w:ind w:right="140" w:firstLine="640"/>
      </w:pPr>
      <w:r>
        <w:rPr>
          <w:spacing w:val="24"/>
          <w:w w:val="95"/>
        </w:rPr>
        <w:t xml:space="preserve">基层党支部组织生活主要包括“三会一课”、组织生活 </w:t>
      </w:r>
      <w:r>
        <w:rPr>
          <w:spacing w:val="10"/>
          <w:w w:val="95"/>
        </w:rPr>
        <w:t xml:space="preserve">会、民主评议党员、谈心谈话、评先评优等，必须经常规范、 严肃认真地开展。加强和改进基层党支部组织生活，要着力在 落实制度、创新形式、丰富内涵、增强实效上下功夫，切实增 强政治性、时代性、原则性和战斗性。各二级党组织和基层党 支部要强化问题导向，以严的标准、实的要求有效解决影响组 织生活质量的突出问题，不断提高组织生活的常态化制度化规 </w:t>
      </w:r>
      <w:r>
        <w:rPr>
          <w:spacing w:val="10"/>
        </w:rPr>
        <w:t>范化水平。</w:t>
      </w:r>
    </w:p>
    <w:p>
      <w:pPr>
        <w:pStyle w:val="9"/>
        <w:numPr>
          <w:ilvl w:val="0"/>
          <w:numId w:val="1"/>
        </w:numPr>
        <w:tabs>
          <w:tab w:val="left" w:pos="1076"/>
        </w:tabs>
        <w:spacing w:before="0" w:after="0" w:line="326" w:lineRule="auto"/>
        <w:ind w:left="101" w:right="137" w:firstLine="640"/>
        <w:jc w:val="both"/>
        <w:rPr>
          <w:sz w:val="32"/>
        </w:rPr>
      </w:pPr>
      <w:r>
        <w:rPr>
          <w:spacing w:val="10"/>
          <w:w w:val="95"/>
          <w:sz w:val="32"/>
        </w:rPr>
        <w:t xml:space="preserve">突出政治功能，着力解决政治性淡化、战斗性弱化的问 题。组织生活要突出政治学习和思想教育，突出党性锻炼，突 出思想交锋，切实增强党员的党性观念和政治觉悟。组织生活 会要严肃开展批评和自我批评，党支部和班子成员要深入对照 </w:t>
      </w:r>
      <w:r>
        <w:rPr>
          <w:spacing w:val="22"/>
          <w:w w:val="95"/>
          <w:sz w:val="32"/>
        </w:rPr>
        <w:t xml:space="preserve">检查，列出问题整改清单，每年实实在在解决一两个突出问 </w:t>
      </w:r>
      <w:r>
        <w:rPr>
          <w:spacing w:val="10"/>
          <w:w w:val="95"/>
          <w:sz w:val="32"/>
        </w:rPr>
        <w:t xml:space="preserve">题。改进民主评议党员工作，细化评议标准，敢于触及矛盾， 提升实际效果。严格执行请假制度，对无故不参加组织生活的 党员，视情节轻重进行谈话提醒、警示告诫、限期整改等。对 </w:t>
      </w:r>
      <w:r>
        <w:rPr>
          <w:spacing w:val="3"/>
          <w:sz w:val="32"/>
        </w:rPr>
        <w:t xml:space="preserve">无正当理由，连续 </w:t>
      </w:r>
      <w:r>
        <w:rPr>
          <w:sz w:val="32"/>
        </w:rPr>
        <w:t>6</w:t>
      </w:r>
      <w:r>
        <w:rPr>
          <w:spacing w:val="2"/>
          <w:sz w:val="32"/>
        </w:rPr>
        <w:t xml:space="preserve"> 个月不参加组织生活的党员，要按照党章</w:t>
      </w:r>
      <w:r>
        <w:rPr>
          <w:sz w:val="32"/>
        </w:rPr>
        <w:t>和党内有关规定严肃处理。</w:t>
      </w:r>
    </w:p>
    <w:p>
      <w:pPr>
        <w:pStyle w:val="9"/>
        <w:numPr>
          <w:ilvl w:val="0"/>
          <w:numId w:val="1"/>
        </w:numPr>
        <w:tabs>
          <w:tab w:val="left" w:pos="1076"/>
        </w:tabs>
        <w:spacing w:before="0" w:after="0" w:line="326" w:lineRule="auto"/>
        <w:ind w:left="101" w:right="133" w:firstLine="640"/>
        <w:jc w:val="both"/>
        <w:rPr>
          <w:sz w:val="32"/>
        </w:rPr>
      </w:pPr>
      <w:r>
        <w:rPr>
          <w:spacing w:val="10"/>
          <w:w w:val="95"/>
          <w:sz w:val="32"/>
        </w:rPr>
        <w:t xml:space="preserve">严格制度执行，着力解决不经常、不规范的问题。各二 级党组织每年要对组织生活的内容、形式、时间安排等进行系 统谋划，基层党支部要制定年度组织生活计划，报二级党组织 </w:t>
      </w:r>
      <w:r>
        <w:rPr>
          <w:spacing w:val="10"/>
          <w:sz w:val="32"/>
        </w:rPr>
        <w:t xml:space="preserve">备案，年终形成落实情况报告。支部党员大会每学期不少于 </w:t>
      </w:r>
      <w:r>
        <w:rPr>
          <w:spacing w:val="-17"/>
          <w:sz w:val="32"/>
        </w:rPr>
        <w:t>2</w:t>
      </w:r>
    </w:p>
    <w:p>
      <w:pPr>
        <w:pStyle w:val="3"/>
        <w:spacing w:line="407" w:lineRule="exact"/>
      </w:pPr>
      <w:r>
        <w:t>次， 支部委员会每月不少于 1 次， 党小组会每月不少于 1</w:t>
      </w:r>
    </w:p>
    <w:p>
      <w:pPr>
        <w:spacing w:after="0" w:line="407" w:lineRule="exact"/>
        <w:sectPr>
          <w:pgSz w:w="11900" w:h="16840"/>
          <w:pgMar w:top="1380" w:right="1280" w:bottom="280" w:left="1440" w:header="720" w:footer="720" w:gutter="0"/>
          <w:pgNumType w:fmt="decimal"/>
        </w:sectPr>
      </w:pPr>
    </w:p>
    <w:p>
      <w:pPr>
        <w:pStyle w:val="3"/>
        <w:spacing w:before="40" w:line="326" w:lineRule="auto"/>
        <w:ind w:right="139"/>
      </w:pPr>
      <w:r>
        <w:rPr>
          <w:spacing w:val="15"/>
        </w:rPr>
        <w:t xml:space="preserve">次，党课每学期不少于 </w:t>
      </w:r>
      <w:r>
        <w:t>2</w:t>
      </w:r>
      <w:r>
        <w:rPr>
          <w:spacing w:val="13"/>
        </w:rPr>
        <w:t xml:space="preserve"> 次，确保“三会一课”常态长效开</w:t>
      </w:r>
      <w:r>
        <w:rPr>
          <w:spacing w:val="10"/>
          <w:w w:val="95"/>
        </w:rPr>
        <w:t xml:space="preserve">展。党员领导干部应严格执行双重组织生活制度，以普通党员 </w:t>
      </w:r>
      <w:r>
        <w:rPr>
          <w:spacing w:val="11"/>
          <w:w w:val="95"/>
        </w:rPr>
        <w:t>身份参加所在党支部</w:t>
      </w:r>
      <w:r>
        <w:rPr>
          <w:spacing w:val="14"/>
          <w:w w:val="95"/>
        </w:rPr>
        <w:t>（</w:t>
      </w:r>
      <w:r>
        <w:rPr>
          <w:spacing w:val="11"/>
          <w:w w:val="95"/>
        </w:rPr>
        <w:t>党小组）</w:t>
      </w:r>
      <w:r>
        <w:rPr>
          <w:spacing w:val="10"/>
          <w:w w:val="95"/>
        </w:rPr>
        <w:t xml:space="preserve">组织生活，带头上党课、作报 </w:t>
      </w:r>
      <w:r>
        <w:rPr>
          <w:spacing w:val="7"/>
        </w:rPr>
        <w:t>告， 为党员作示范。认真落实党员活动日制度， 突出“ 党</w:t>
      </w:r>
      <w:r>
        <w:rPr>
          <w:spacing w:val="10"/>
          <w:w w:val="95"/>
        </w:rPr>
        <w:t xml:space="preserve">味”，精心设计主题党日活动。依托党员组织关系接转系统、 </w:t>
      </w:r>
      <w:r>
        <w:rPr>
          <w:spacing w:val="23"/>
          <w:w w:val="95"/>
        </w:rPr>
        <w:t>党务系统、全国党员管理信息系统</w:t>
      </w:r>
      <w:r>
        <w:rPr>
          <w:spacing w:val="26"/>
          <w:w w:val="95"/>
        </w:rPr>
        <w:t>（</w:t>
      </w:r>
      <w:r>
        <w:rPr>
          <w:spacing w:val="24"/>
          <w:w w:val="95"/>
        </w:rPr>
        <w:t>试运行</w:t>
      </w:r>
      <w:r>
        <w:rPr>
          <w:spacing w:val="26"/>
          <w:w w:val="95"/>
        </w:rPr>
        <w:t>）</w:t>
      </w:r>
      <w:r>
        <w:rPr>
          <w:spacing w:val="19"/>
          <w:w w:val="95"/>
        </w:rPr>
        <w:t xml:space="preserve">等网上管理平 </w:t>
      </w:r>
      <w:r>
        <w:rPr>
          <w:spacing w:val="10"/>
          <w:w w:val="95"/>
        </w:rPr>
        <w:t xml:space="preserve">台，认真做好党员组织关系转接、流动党员管理、党费管理、 基层党组织活动管理等工作，规范用好《发展党员工作全程纪 实手册》《党支部组织生活记录簿》等全程纪实手册，实现党 员组织生活留痕记实管理，把每名党员都纳入党组织的有效管 </w:t>
      </w:r>
      <w:r>
        <w:rPr>
          <w:spacing w:val="10"/>
        </w:rPr>
        <w:t>理之中。</w:t>
      </w:r>
    </w:p>
    <w:p>
      <w:pPr>
        <w:pStyle w:val="9"/>
        <w:numPr>
          <w:ilvl w:val="0"/>
          <w:numId w:val="1"/>
        </w:numPr>
        <w:tabs>
          <w:tab w:val="left" w:pos="1064"/>
        </w:tabs>
        <w:spacing w:before="12" w:after="0" w:line="328" w:lineRule="auto"/>
        <w:ind w:left="101" w:right="116" w:firstLine="640"/>
        <w:jc w:val="both"/>
        <w:rPr>
          <w:sz w:val="32"/>
        </w:rPr>
      </w:pPr>
      <w:r>
        <w:rPr>
          <w:spacing w:val="-1"/>
          <w:sz w:val="32"/>
        </w:rPr>
        <w:t>创新方式载体，着力解决内容枯燥、方式呆板的问题。根据党员的特点和需求，在运用讲授辅导、交流讨论、现场观摩、远程教育等方式的基础上，推广“党员政治生日”“红色经典朗读分享会”“我是党课主讲人”等做法，打造一批“最佳党日”</w:t>
      </w:r>
    </w:p>
    <w:p>
      <w:pPr>
        <w:pStyle w:val="3"/>
        <w:spacing w:line="386" w:lineRule="exact"/>
        <w:jc w:val="left"/>
      </w:pPr>
      <w:r>
        <w:t>活动和“精品党课”，增强基层组织生活的吸引力和感染力。结</w:t>
      </w:r>
    </w:p>
    <w:p>
      <w:pPr>
        <w:pStyle w:val="3"/>
        <w:spacing w:before="130" w:line="316" w:lineRule="auto"/>
        <w:ind w:right="120"/>
      </w:pPr>
      <w:r>
        <w:rPr>
          <w:spacing w:val="-1"/>
        </w:rPr>
        <w:t>合实际，宣传推广可资借鉴的全省高校基层党支部优秀工作案例和入选全国高校“两学一做”支部风采展示活动、省级党支部书记工作室示范点的支部做法，创新组织生活内容和方式方法，推</w:t>
      </w:r>
      <w:r>
        <w:t>动基层党组织之间互学互鉴、共同提高。运用“互联网+”思</w:t>
      </w:r>
    </w:p>
    <w:p>
      <w:pPr>
        <w:pStyle w:val="3"/>
        <w:spacing w:before="1" w:line="316" w:lineRule="auto"/>
        <w:ind w:right="117"/>
      </w:pPr>
      <w:r>
        <w:t>维，构建“指尖微党建”平台，探索建立网上支部、网上党校、网上课堂，推动每个党支部建立一个覆盖支部全体党员、务实管用的网络互动平台。</w:t>
      </w:r>
    </w:p>
    <w:p>
      <w:pPr>
        <w:pStyle w:val="9"/>
        <w:numPr>
          <w:ilvl w:val="0"/>
          <w:numId w:val="1"/>
        </w:numPr>
        <w:tabs>
          <w:tab w:val="left" w:pos="1064"/>
        </w:tabs>
        <w:spacing w:before="1" w:after="0" w:line="338" w:lineRule="auto"/>
        <w:ind w:left="101" w:right="117" w:firstLine="640"/>
        <w:jc w:val="both"/>
        <w:rPr>
          <w:sz w:val="32"/>
        </w:rPr>
      </w:pPr>
      <w:r>
        <w:rPr>
          <w:spacing w:val="-1"/>
          <w:sz w:val="32"/>
        </w:rPr>
        <w:t>加强考评激励，着力解决党员参与动力不足、活力不够的</w:t>
      </w:r>
      <w:r>
        <w:rPr>
          <w:spacing w:val="10"/>
          <w:sz w:val="32"/>
        </w:rPr>
        <w:t>问题。严格执行《扬州大学基层党支部工作标准》，推进党支部标准化建设。探索推行党员积分量化考评，将党员义务明细</w:t>
      </w:r>
    </w:p>
    <w:p>
      <w:pPr>
        <w:spacing w:after="0" w:line="338" w:lineRule="auto"/>
        <w:jc w:val="both"/>
        <w:rPr>
          <w:sz w:val="32"/>
        </w:rPr>
        <w:sectPr>
          <w:pgSz w:w="11900" w:h="16840"/>
          <w:pgMar w:top="1380" w:right="1280" w:bottom="280" w:left="1440" w:header="720" w:footer="720" w:gutter="0"/>
          <w:pgNumType w:fmt="decimal"/>
        </w:sectPr>
      </w:pPr>
    </w:p>
    <w:p>
      <w:pPr>
        <w:pStyle w:val="3"/>
        <w:spacing w:before="40" w:line="328" w:lineRule="auto"/>
        <w:ind w:right="136"/>
      </w:pPr>
      <w:r>
        <w:rPr>
          <w:spacing w:val="10"/>
          <w:w w:val="95"/>
        </w:rPr>
        <w:t xml:space="preserve">化、先进要求具体化、考核评价公开化，提升党员参加组织生 活的思想自觉和行动自觉。探索体验式、开放式组织生活，积 极推行创意组织生活，调动党员参与的积极性。引导党员立足 岗位创先争优，广泛开展设岗定责、党员责任区、承诺践诺等 活动。把党员参加组织生活情况作为民主评议、评先评优的重 </w:t>
      </w:r>
      <w:r>
        <w:rPr>
          <w:spacing w:val="10"/>
        </w:rPr>
        <w:t>要依据，表扬激励优秀党员，严肃处置不合格党员。</w:t>
      </w:r>
    </w:p>
    <w:p>
      <w:pPr>
        <w:pStyle w:val="9"/>
        <w:numPr>
          <w:ilvl w:val="0"/>
          <w:numId w:val="1"/>
        </w:numPr>
        <w:tabs>
          <w:tab w:val="left" w:pos="1064"/>
        </w:tabs>
        <w:spacing w:before="5" w:after="0" w:line="242" w:lineRule="auto"/>
        <w:ind w:left="101" w:right="117" w:firstLine="640"/>
        <w:jc w:val="left"/>
        <w:rPr>
          <w:sz w:val="32"/>
        </w:rPr>
      </w:pPr>
      <w:r>
        <w:rPr>
          <w:spacing w:val="-1"/>
          <w:sz w:val="32"/>
        </w:rPr>
        <w:t>强化基础保障，着力解决基础薄弱、保障不足的问题。坚</w:t>
      </w:r>
      <w:r>
        <w:rPr>
          <w:spacing w:val="10"/>
          <w:sz w:val="32"/>
        </w:rPr>
        <w:t>持力量、投入、资源、工作“四个下沉”，使基层党支部有能</w:t>
      </w:r>
    </w:p>
    <w:p>
      <w:pPr>
        <w:pStyle w:val="3"/>
        <w:spacing w:before="144" w:line="326" w:lineRule="auto"/>
        <w:ind w:right="140"/>
      </w:pPr>
      <w:r>
        <w:rPr>
          <w:spacing w:val="22"/>
          <w:w w:val="95"/>
        </w:rPr>
        <w:t xml:space="preserve">力、有资源、有抓手开展组织生活。采取党费划拨、经费支 </w:t>
      </w:r>
      <w:r>
        <w:rPr>
          <w:spacing w:val="10"/>
          <w:w w:val="95"/>
        </w:rPr>
        <w:t xml:space="preserve">持、业绩考评奖励等多种方式，保障党支部开展组织生活的经 </w:t>
      </w:r>
      <w:r>
        <w:rPr>
          <w:spacing w:val="22"/>
          <w:w w:val="95"/>
        </w:rPr>
        <w:t xml:space="preserve">费。结合各自实际，探索建立党员活动室、党支部书记工作 </w:t>
      </w:r>
      <w:r>
        <w:rPr>
          <w:spacing w:val="10"/>
          <w:w w:val="95"/>
        </w:rPr>
        <w:t xml:space="preserve">室。深入实施教师党支部书记“双带头人”培育工程，组织开 展党支部书记集中轮训，制定组织生活指导意见，帮助基层党 </w:t>
      </w:r>
      <w:r>
        <w:rPr>
          <w:spacing w:val="10"/>
        </w:rPr>
        <w:t>支部书记明确职责、熟悉流程、掌握方法、提升本领。</w:t>
      </w:r>
    </w:p>
    <w:p>
      <w:pPr>
        <w:pStyle w:val="2"/>
        <w:spacing w:line="406" w:lineRule="exact"/>
      </w:pPr>
      <w:r>
        <w:rPr>
          <w:w w:val="95"/>
        </w:rPr>
        <w:t>三、强化责任意识，切实加强组织领导和督促指导</w:t>
      </w:r>
    </w:p>
    <w:p>
      <w:pPr>
        <w:pStyle w:val="3"/>
        <w:spacing w:before="147" w:line="326" w:lineRule="auto"/>
        <w:ind w:right="140" w:firstLine="640"/>
      </w:pPr>
      <w:r>
        <w:rPr>
          <w:spacing w:val="10"/>
          <w:w w:val="95"/>
        </w:rPr>
        <w:t>各二级党组织要把提高组织生活质量列入重要议事日程， 纳入抓基层党建责任清单，加强领导和指导，压实压紧责任， 切实抓出成效。要以集中督查、互学互查、随机抽查、专项督 查、定点监测等多种方式对基层组织生活开展情况建立常态化 督查机制，强化日常督促检查。建立院级党委班子成员联系党 支部制度，推行党支部书记向院级党组织工作述职制度，严格 执行党员领导干部双重组织生活制度。党支部书记要切实负起 具体组织者的责任，认真组织实施，定期向院级党组织汇报组 织生活开展情况。对组织生活制度不健全、落实不到位的，责 令限期整改，情节严重的通报批评、追究责任。及时宣传先进 典型，推广新鲜经验、管用做法，营造党员积极参与、支部比</w:t>
      </w:r>
    </w:p>
    <w:p>
      <w:pPr>
        <w:spacing w:after="0" w:line="326" w:lineRule="auto"/>
        <w:sectPr>
          <w:pgSz w:w="11900" w:h="16840"/>
          <w:pgMar w:top="1380" w:right="1280" w:bottom="280" w:left="1440" w:header="720" w:footer="720" w:gutter="0"/>
          <w:pgNumType w:fmt="decimal"/>
        </w:sectPr>
      </w:pPr>
    </w:p>
    <w:p>
      <w:pPr>
        <w:pStyle w:val="3"/>
        <w:spacing w:before="40" w:line="326" w:lineRule="auto"/>
        <w:ind w:right="140"/>
      </w:pPr>
      <w:r>
        <w:rPr>
          <w:spacing w:val="10"/>
          <w:w w:val="95"/>
        </w:rPr>
        <w:t xml:space="preserve">学赶超的浓厚氛围，不断提升支部组织生活的质量和实效。学 </w:t>
      </w:r>
      <w:r>
        <w:rPr>
          <w:spacing w:val="22"/>
          <w:w w:val="95"/>
        </w:rPr>
        <w:t xml:space="preserve">校将重点围绕基层党支部执行“三会一课”，落实组织生活 </w:t>
      </w:r>
      <w:r>
        <w:rPr>
          <w:spacing w:val="10"/>
          <w:w w:val="95"/>
        </w:rPr>
        <w:t xml:space="preserve">会、民主评议党员、发展党员、党员组织关系接转、党员活动 日、党员记实管理等开展检查并在有关会议上通报，检查结果 </w:t>
      </w:r>
      <w:r>
        <w:rPr>
          <w:spacing w:val="10"/>
        </w:rPr>
        <w:t>与年度党建工作考核挂钩。</w:t>
      </w:r>
    </w:p>
    <w:p>
      <w:pPr>
        <w:pStyle w:val="3"/>
        <w:ind w:left="0"/>
        <w:jc w:val="left"/>
      </w:pPr>
    </w:p>
    <w:p>
      <w:pPr>
        <w:pStyle w:val="3"/>
        <w:spacing w:before="10"/>
        <w:ind w:left="0"/>
        <w:jc w:val="left"/>
        <w:rPr>
          <w:sz w:val="34"/>
        </w:rPr>
      </w:pPr>
    </w:p>
    <w:p>
      <w:pPr>
        <w:spacing w:before="0"/>
        <w:ind w:left="0" w:right="514" w:firstLine="0"/>
        <w:jc w:val="right"/>
        <w:rPr>
          <w:rFonts w:ascii="宋体"/>
          <w:sz w:val="28"/>
        </w:rPr>
      </w:pPr>
      <w:r>
        <w:rPr>
          <w:rFonts w:ascii="宋体"/>
          <w:w w:val="100"/>
          <w:sz w:val="28"/>
        </w:rPr>
        <w:t xml:space="preserve"> </w:t>
      </w:r>
    </w:p>
    <w:sectPr>
      <w:pgSz w:w="11900" w:h="16840"/>
      <w:pgMar w:top="1380" w:right="1280" w:bottom="280" w:left="1440" w:header="720" w:footer="720" w:gutter="0"/>
      <w:pgNumType w:fmt="decimal"/>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86"/>
    <w:family w:val="swiss"/>
    <w:pitch w:val="default"/>
    <w:sig w:usb0="A00002EF" w:usb1="4000207B" w:usb2="00000000" w:usb3="00000000" w:csb0="2000009F" w:csb1="00000000"/>
  </w:font>
  <w:font w:name="Calibri">
    <w:panose1 w:val="020F0502020204030204"/>
    <w:charset w:val="00"/>
    <w:family w:val="auto"/>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swiss"/>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w:pict>
        <v:shape id="_x0000_s4098" o:spid="_x0000_s4098" o:spt="202" type="#_x0000_t202" style="position:absolute;left:0pt;margin-top:0pt;height:144pt;width:144pt;mso-position-horizontal:center;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4"/>
                  <w:rPr>
                    <w:rFonts w:hint="eastAsia" w:eastAsia="仿宋"/>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122</w:t>
                </w:r>
                <w:r>
                  <w:rPr>
                    <w:rFonts w:hint="eastAsia"/>
                    <w:lang w:eastAsia="zh-CN"/>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3208E"/>
    <w:multiLevelType w:val="multilevel"/>
    <w:tmpl w:val="0053208E"/>
    <w:lvl w:ilvl="0" w:tentative="0">
      <w:start w:val="1"/>
      <w:numFmt w:val="decimal"/>
      <w:lvlText w:val="%1."/>
      <w:lvlJc w:val="left"/>
      <w:pPr>
        <w:ind w:left="101" w:hanging="334"/>
        <w:jc w:val="left"/>
      </w:pPr>
      <w:rPr>
        <w:rFonts w:hint="default" w:ascii="仿宋" w:hAnsi="仿宋" w:eastAsia="仿宋" w:cs="仿宋"/>
        <w:spacing w:val="1"/>
        <w:w w:val="99"/>
        <w:sz w:val="30"/>
        <w:szCs w:val="30"/>
        <w:lang w:val="zh-CN" w:eastAsia="zh-CN" w:bidi="zh-CN"/>
      </w:rPr>
    </w:lvl>
    <w:lvl w:ilvl="1" w:tentative="0">
      <w:start w:val="0"/>
      <w:numFmt w:val="bullet"/>
      <w:lvlText w:val="•"/>
      <w:lvlJc w:val="left"/>
      <w:pPr>
        <w:ind w:left="1007" w:hanging="334"/>
      </w:pPr>
      <w:rPr>
        <w:rFonts w:hint="default"/>
        <w:lang w:val="zh-CN" w:eastAsia="zh-CN" w:bidi="zh-CN"/>
      </w:rPr>
    </w:lvl>
    <w:lvl w:ilvl="2" w:tentative="0">
      <w:start w:val="0"/>
      <w:numFmt w:val="bullet"/>
      <w:lvlText w:val="•"/>
      <w:lvlJc w:val="left"/>
      <w:pPr>
        <w:ind w:left="1915" w:hanging="334"/>
      </w:pPr>
      <w:rPr>
        <w:rFonts w:hint="default"/>
        <w:lang w:val="zh-CN" w:eastAsia="zh-CN" w:bidi="zh-CN"/>
      </w:rPr>
    </w:lvl>
    <w:lvl w:ilvl="3" w:tentative="0">
      <w:start w:val="0"/>
      <w:numFmt w:val="bullet"/>
      <w:lvlText w:val="•"/>
      <w:lvlJc w:val="left"/>
      <w:pPr>
        <w:ind w:left="2823" w:hanging="334"/>
      </w:pPr>
      <w:rPr>
        <w:rFonts w:hint="default"/>
        <w:lang w:val="zh-CN" w:eastAsia="zh-CN" w:bidi="zh-CN"/>
      </w:rPr>
    </w:lvl>
    <w:lvl w:ilvl="4" w:tentative="0">
      <w:start w:val="0"/>
      <w:numFmt w:val="bullet"/>
      <w:lvlText w:val="•"/>
      <w:lvlJc w:val="left"/>
      <w:pPr>
        <w:ind w:left="3731" w:hanging="334"/>
      </w:pPr>
      <w:rPr>
        <w:rFonts w:hint="default"/>
        <w:lang w:val="zh-CN" w:eastAsia="zh-CN" w:bidi="zh-CN"/>
      </w:rPr>
    </w:lvl>
    <w:lvl w:ilvl="5" w:tentative="0">
      <w:start w:val="0"/>
      <w:numFmt w:val="bullet"/>
      <w:lvlText w:val="•"/>
      <w:lvlJc w:val="left"/>
      <w:pPr>
        <w:ind w:left="4639" w:hanging="334"/>
      </w:pPr>
      <w:rPr>
        <w:rFonts w:hint="default"/>
        <w:lang w:val="zh-CN" w:eastAsia="zh-CN" w:bidi="zh-CN"/>
      </w:rPr>
    </w:lvl>
    <w:lvl w:ilvl="6" w:tentative="0">
      <w:start w:val="0"/>
      <w:numFmt w:val="bullet"/>
      <w:lvlText w:val="•"/>
      <w:lvlJc w:val="left"/>
      <w:pPr>
        <w:ind w:left="5547" w:hanging="334"/>
      </w:pPr>
      <w:rPr>
        <w:rFonts w:hint="default"/>
        <w:lang w:val="zh-CN" w:eastAsia="zh-CN" w:bidi="zh-CN"/>
      </w:rPr>
    </w:lvl>
    <w:lvl w:ilvl="7" w:tentative="0">
      <w:start w:val="0"/>
      <w:numFmt w:val="bullet"/>
      <w:lvlText w:val="•"/>
      <w:lvlJc w:val="left"/>
      <w:pPr>
        <w:ind w:left="6455" w:hanging="334"/>
      </w:pPr>
      <w:rPr>
        <w:rFonts w:hint="default"/>
        <w:lang w:val="zh-CN" w:eastAsia="zh-CN" w:bidi="zh-CN"/>
      </w:rPr>
    </w:lvl>
    <w:lvl w:ilvl="8" w:tentative="0">
      <w:start w:val="0"/>
      <w:numFmt w:val="bullet"/>
      <w:lvlText w:val="•"/>
      <w:lvlJc w:val="left"/>
      <w:pPr>
        <w:ind w:left="7363" w:hanging="334"/>
      </w:pPr>
      <w:rPr>
        <w:rFonts w:hint="default"/>
        <w:lang w:val="zh-CN" w:eastAsia="zh-CN" w:bidi="zh-C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cumentProtection w:enforcement="0"/>
  <w:defaultTabStop w:val="720"/>
  <w:drawingGridHorizontalSpacing w:val="110"/>
  <w:displayHorizontalDrawingGridEvery w:val="2"/>
  <w:characterSpacingControl w:val="doNotCompress"/>
  <w:hdrShapeDefaults>
    <o:shapelayout v:ext="edit">
      <o:idmap v:ext="edit" data="3,4"/>
    </o:shapelayout>
  </w:hdrShapeDefaults>
  <w:compat>
    <w:ulTrailSpace/>
    <w:shapeLayoutLikeWW8/>
    <w:useFELayout/>
    <w:compatSetting w:name="compatibilityMode" w:uri="http://schemas.microsoft.com/office/word" w:val="12"/>
  </w:compat>
  <w:rsids>
    <w:rsidRoot w:val="00000000"/>
    <w:rsid w:val="3F8D156D"/>
    <w:rsid w:val="4D97300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2">
    <w:name w:val="heading 1"/>
    <w:basedOn w:val="1"/>
    <w:next w:val="1"/>
    <w:qFormat/>
    <w:uiPriority w:val="1"/>
    <w:pPr>
      <w:ind w:left="741"/>
      <w:outlineLvl w:val="1"/>
    </w:pPr>
    <w:rPr>
      <w:rFonts w:ascii="仿宋" w:hAnsi="仿宋" w:eastAsia="仿宋" w:cs="仿宋"/>
      <w:b/>
      <w:bCs/>
      <w:sz w:val="32"/>
      <w:szCs w:val="32"/>
      <w:lang w:val="zh-CN" w:eastAsia="zh-CN" w:bidi="zh-CN"/>
    </w:rPr>
  </w:style>
  <w:style w:type="character" w:default="1" w:styleId="6">
    <w:name w:val="Default Paragraph Font"/>
    <w:semiHidden/>
    <w:unhideWhenUsed/>
    <w:uiPriority w:val="1"/>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1"/>
    <w:pPr>
      <w:ind w:left="101"/>
      <w:jc w:val="both"/>
    </w:pPr>
    <w:rPr>
      <w:rFonts w:ascii="仿宋" w:hAnsi="仿宋" w:eastAsia="仿宋" w:cs="仿宋"/>
      <w:sz w:val="32"/>
      <w:szCs w:val="32"/>
      <w:lang w:val="zh-CN" w:eastAsia="zh-CN" w:bidi="zh-CN"/>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pPr>
      <w:ind w:left="101" w:right="117" w:firstLine="640"/>
      <w:jc w:val="both"/>
    </w:pPr>
    <w:rPr>
      <w:rFonts w:ascii="仿宋" w:hAnsi="仿宋" w:eastAsia="仿宋" w:cs="仿宋"/>
      <w:lang w:val="zh-CN" w:eastAsia="zh-CN" w:bidi="zh-CN"/>
    </w:rPr>
  </w:style>
  <w:style w:type="paragraph" w:customStyle="1" w:styleId="10">
    <w:name w:val="Table Paragraph"/>
    <w:basedOn w:val="1"/>
    <w:qFormat/>
    <w:uiPriority w:val="1"/>
    <w:rPr>
      <w:lang w:val="zh-CN" w:eastAsia="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Office_11.1.0.8205_F1E327BC-269C-435d-A152-05C5408002CA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2018-12-18T07:07:00Z</dcterms:created>
  <dc:creator>胡娟</dc:creator>
  <cp:lastModifiedBy>CassielYS</cp:lastModifiedBy>
  <dcterms:modified xsi:type="dcterms:W3CDTF">2018-12-19T04:02:56Z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2018-11-19T00:00:00Z</vt:filetime>
  </property>
  <property fmtid="{D5CDD505-2E9C-101B-9397-08002B2CF9AE}" pid="3" name="Creator">
    <vt:lpwstr>Microsoft® Word 2010</vt:lpwstr>
  </property>
  <property fmtid="{D5CDD505-2E9C-101B-9397-08002B2CF9AE}" pid="4" name="LastSaved">
    <vt:filetime>2018-12-18T00:00:00Z</vt:filetime>
  </property>
  <property fmtid="{D5CDD505-2E9C-101B-9397-08002B2CF9AE}" pid="5" name="KSOProductBuildVer">
    <vt:lpwstr>2052-11.1.0.8205</vt:lpwstr>
  </property>
</Properties>
</file>