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扬州大学费孝通立德奖学金评定办法</w:t>
      </w:r>
    </w:p>
    <w:p>
      <w:pPr>
        <w:spacing w:after="156" w:afterLines="50"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（试行）</w:t>
      </w:r>
    </w:p>
    <w:p>
      <w:pPr>
        <w:tabs>
          <w:tab w:val="left" w:pos="2127"/>
        </w:tabs>
        <w:spacing w:line="52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color w:val="000000"/>
          <w:kern w:val="0"/>
          <w:sz w:val="32"/>
          <w:szCs w:val="32"/>
        </w:rPr>
        <w:t>传承和发扬费孝通先生“爱国爱民爱集体”的精神，奖励积极践行中华民族传统美德的优</w:t>
      </w:r>
      <w:bookmarkStart w:id="0" w:name="_GoBack"/>
      <w:bookmarkEnd w:id="0"/>
      <w:r>
        <w:rPr>
          <w:rFonts w:hint="eastAsia" w:ascii="仿宋_GB2312" w:hAnsi="仿宋_GB2312" w:eastAsia="仿宋_GB2312" w:cs="仿宋_GB2312"/>
          <w:color w:val="000000"/>
          <w:kern w:val="0"/>
          <w:sz w:val="32"/>
          <w:szCs w:val="32"/>
        </w:rPr>
        <w:t>秀大学生，</w:t>
      </w:r>
      <w:r>
        <w:rPr>
          <w:rFonts w:hint="eastAsia" w:ascii="仿宋_GB2312" w:hAnsi="仿宋_GB2312" w:eastAsia="仿宋_GB2312" w:cs="仿宋_GB2312"/>
          <w:sz w:val="32"/>
          <w:szCs w:val="32"/>
        </w:rPr>
        <w:t>根据江苏费孝通教育基金会在扬州大学设立费孝通立德奖学金协议精神，制订本办法。</w:t>
      </w:r>
    </w:p>
    <w:p>
      <w:pPr>
        <w:widowControl/>
        <w:spacing w:line="52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费孝通立德奖学金每学年评定一次</w:t>
      </w:r>
      <w:r>
        <w:rPr>
          <w:rFonts w:hint="eastAsia" w:ascii="仿宋_GB2312" w:hAnsi="仿宋_GB2312" w:eastAsia="仿宋_GB2312" w:cs="仿宋_GB2312"/>
          <w:color w:val="000000"/>
          <w:kern w:val="0"/>
          <w:sz w:val="32"/>
          <w:szCs w:val="32"/>
        </w:rPr>
        <w:t>。</w:t>
      </w:r>
    </w:p>
    <w:p>
      <w:pPr>
        <w:widowControl/>
        <w:spacing w:line="52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第三条</w:t>
      </w:r>
      <w:r>
        <w:rPr>
          <w:rFonts w:hint="eastAsia" w:ascii="仿宋_GB2312" w:hAnsi="仿宋_GB2312" w:eastAsia="仿宋_GB2312" w:cs="仿宋_GB2312"/>
          <w:color w:val="000000"/>
          <w:kern w:val="0"/>
          <w:sz w:val="32"/>
          <w:szCs w:val="32"/>
        </w:rPr>
        <w:t xml:space="preserve">  费孝通立德奖学金评定范围为全校二至四(五)年级全日制在籍本科生。</w:t>
      </w:r>
    </w:p>
    <w:p>
      <w:pPr>
        <w:widowControl/>
        <w:spacing w:line="52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color w:val="000000"/>
          <w:kern w:val="0"/>
          <w:sz w:val="32"/>
          <w:szCs w:val="32"/>
        </w:rPr>
        <w:t xml:space="preserve">  评定条件</w:t>
      </w:r>
    </w:p>
    <w:p>
      <w:pPr>
        <w:widowControl/>
        <w:spacing w:line="520" w:lineRule="exact"/>
        <w:ind w:firstLine="480" w:firstLineChars="15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（一）爱国爱民，品德高尚。尊老爱幼，孝敬父母；遵纪守法，尊敬师长；团结同学，乐于助人，在学生中具有典型示范作用。</w:t>
      </w:r>
    </w:p>
    <w:p>
      <w:pPr>
        <w:widowControl/>
        <w:spacing w:line="520" w:lineRule="exact"/>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 xml:space="preserve">   （二）</w:t>
      </w:r>
      <w:r>
        <w:rPr>
          <w:rFonts w:hint="eastAsia" w:ascii="仿宋_GB2312" w:hAnsi="仿宋_GB2312" w:eastAsia="仿宋_GB2312" w:cs="仿宋_GB2312"/>
          <w:color w:val="000000"/>
          <w:kern w:val="0"/>
          <w:sz w:val="32"/>
          <w:szCs w:val="32"/>
          <w:lang w:val="zh-CN"/>
        </w:rPr>
        <w:t>学习勤奋，成绩优秀。</w:t>
      </w:r>
      <w:r>
        <w:rPr>
          <w:rFonts w:hint="eastAsia" w:ascii="仿宋_GB2312" w:hAnsi="仿宋_GB2312" w:eastAsia="仿宋_GB2312" w:cs="仿宋_GB2312"/>
          <w:color w:val="000000"/>
          <w:kern w:val="0"/>
          <w:sz w:val="32"/>
          <w:szCs w:val="32"/>
        </w:rPr>
        <w:t>评奖学年专业学习成绩原则上在本班级（年级、专业）前30%，且至少获得两项特长奖，其中有一项特长奖应是“道德模范奖”“实践先锋奖”或“励志成才奖”。</w:t>
      </w:r>
    </w:p>
    <w:p>
      <w:pPr>
        <w:widowControl/>
        <w:spacing w:line="52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（三）热心公益</w:t>
      </w:r>
      <w:r>
        <w:rPr>
          <w:rFonts w:hint="eastAsia" w:ascii="仿宋_GB2312" w:hAnsi="仿宋_GB2312" w:eastAsia="仿宋_GB2312" w:cs="仿宋_GB2312"/>
          <w:color w:val="000000"/>
          <w:kern w:val="0"/>
          <w:sz w:val="32"/>
          <w:szCs w:val="32"/>
          <w:lang w:val="zh-CN"/>
        </w:rPr>
        <w:t>，注重实践。</w:t>
      </w:r>
      <w:r>
        <w:rPr>
          <w:rFonts w:hint="eastAsia" w:ascii="仿宋_GB2312" w:hAnsi="仿宋_GB2312" w:eastAsia="仿宋_GB2312" w:cs="仿宋_GB2312"/>
          <w:color w:val="000000"/>
          <w:kern w:val="0"/>
          <w:sz w:val="32"/>
          <w:szCs w:val="32"/>
        </w:rPr>
        <w:t>有较强的社会责任感，关注社会热点，积极践行社会主义核心价值观，具有一定的社会影响，且有真实的具体事例，有助于树立良好的社会风尚，在广大青年学生中起模范作用。</w:t>
      </w:r>
    </w:p>
    <w:p>
      <w:pPr>
        <w:widowControl/>
        <w:spacing w:line="52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第五条</w:t>
      </w:r>
      <w:r>
        <w:rPr>
          <w:rFonts w:hint="eastAsia" w:ascii="仿宋_GB2312" w:hAnsi="仿宋_GB2312" w:eastAsia="仿宋_GB2312" w:cs="仿宋_GB2312"/>
          <w:color w:val="000000"/>
          <w:kern w:val="0"/>
          <w:sz w:val="32"/>
          <w:szCs w:val="32"/>
        </w:rPr>
        <w:t xml:space="preserve">  名额分配与奖励标准</w:t>
      </w:r>
    </w:p>
    <w:p>
      <w:pPr>
        <w:spacing w:line="520" w:lineRule="exact"/>
        <w:ind w:firstLine="321"/>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（一）学生工作部（处）将费孝通教育基金会分配给学校的名额下达给学院，原则上每个学院报送1名候选人。</w:t>
      </w:r>
    </w:p>
    <w:p>
      <w:pPr>
        <w:widowControl/>
        <w:spacing w:line="52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（二）费孝通立德奖学金奖励标准为6000元/人。 </w:t>
      </w:r>
    </w:p>
    <w:p>
      <w:pPr>
        <w:widowControl/>
        <w:spacing w:line="52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第六条</w:t>
      </w:r>
      <w:r>
        <w:rPr>
          <w:rFonts w:hint="eastAsia" w:ascii="仿宋_GB2312" w:hAnsi="仿宋_GB2312" w:eastAsia="仿宋_GB2312" w:cs="仿宋_GB2312"/>
          <w:color w:val="000000"/>
          <w:kern w:val="0"/>
          <w:sz w:val="32"/>
          <w:szCs w:val="32"/>
        </w:rPr>
        <w:t xml:space="preserve">  评定程序</w:t>
      </w:r>
    </w:p>
    <w:p>
      <w:pPr>
        <w:widowControl/>
        <w:spacing w:line="52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（一）学校成立</w:t>
      </w:r>
      <w:r>
        <w:rPr>
          <w:rFonts w:hint="eastAsia" w:ascii="仿宋_GB2312" w:hAnsi="仿宋_GB2312" w:eastAsia="仿宋_GB2312" w:cs="仿宋_GB2312"/>
          <w:color w:val="000000"/>
          <w:kern w:val="0"/>
          <w:sz w:val="32"/>
          <w:szCs w:val="32"/>
        </w:rPr>
        <w:t>费孝通立德奖学金评审</w:t>
      </w:r>
      <w:r>
        <w:rPr>
          <w:rFonts w:hint="eastAsia" w:ascii="仿宋_GB2312" w:hAnsi="仿宋_GB2312" w:eastAsia="仿宋_GB2312" w:cs="仿宋_GB2312"/>
          <w:sz w:val="32"/>
          <w:szCs w:val="32"/>
        </w:rPr>
        <w:t>委员会，由主管校领导担任主任，成员由</w:t>
      </w:r>
      <w:r>
        <w:rPr>
          <w:rFonts w:hint="eastAsia" w:ascii="仿宋_GB2312" w:hAnsi="仿宋_GB2312" w:eastAsia="仿宋_GB2312" w:cs="仿宋_GB2312"/>
          <w:color w:val="000000"/>
          <w:kern w:val="0"/>
          <w:sz w:val="32"/>
          <w:szCs w:val="32"/>
        </w:rPr>
        <w:t>宣传部、教务处、团委、财务处、学生工作部（处）等单位负责</w:t>
      </w:r>
      <w:r>
        <w:rPr>
          <w:rFonts w:hint="eastAsia" w:ascii="仿宋_GB2312" w:hAnsi="仿宋_GB2312" w:eastAsia="仿宋_GB2312" w:cs="仿宋_GB2312"/>
          <w:sz w:val="32"/>
          <w:szCs w:val="32"/>
        </w:rPr>
        <w:t>人组成。</w:t>
      </w:r>
      <w:r>
        <w:rPr>
          <w:rFonts w:hint="eastAsia" w:ascii="仿宋_GB2312" w:hAnsi="仿宋_GB2312" w:eastAsia="仿宋_GB2312" w:cs="仿宋_GB2312"/>
          <w:color w:val="000000"/>
          <w:kern w:val="0"/>
          <w:sz w:val="32"/>
          <w:szCs w:val="32"/>
        </w:rPr>
        <w:t>评审</w:t>
      </w:r>
      <w:r>
        <w:rPr>
          <w:rFonts w:hint="eastAsia" w:ascii="仿宋_GB2312" w:hAnsi="仿宋_GB2312" w:eastAsia="仿宋_GB2312" w:cs="仿宋_GB2312"/>
          <w:sz w:val="32"/>
          <w:szCs w:val="32"/>
        </w:rPr>
        <w:t>委员会下设办公室，挂靠</w:t>
      </w:r>
      <w:r>
        <w:rPr>
          <w:rFonts w:hint="eastAsia" w:ascii="仿宋_GB2312" w:hAnsi="仿宋_GB2312" w:eastAsia="仿宋_GB2312" w:cs="仿宋_GB2312"/>
          <w:kern w:val="0"/>
          <w:sz w:val="32"/>
          <w:szCs w:val="32"/>
        </w:rPr>
        <w:t>学生工作部（处）。</w:t>
      </w:r>
    </w:p>
    <w:p>
      <w:pPr>
        <w:tabs>
          <w:tab w:val="left" w:pos="851"/>
        </w:tabs>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（二）各班级依据评奖学年申请者素质测评结果及专业学习成绩，对照评定条件推荐初步人选；</w:t>
      </w:r>
      <w:r>
        <w:rPr>
          <w:rFonts w:hint="eastAsia" w:ascii="仿宋_GB2312" w:hAnsi="仿宋_GB2312" w:eastAsia="仿宋_GB2312" w:cs="仿宋_GB2312"/>
          <w:color w:val="000000"/>
          <w:kern w:val="0"/>
          <w:sz w:val="32"/>
          <w:szCs w:val="32"/>
        </w:rPr>
        <w:t>各学院成立评审小组（人数不少于10人，其中学生占80%以上），以无记名投票方式，从班级推荐的初步人选中选出上报学校的推荐名单，</w:t>
      </w:r>
      <w:r>
        <w:rPr>
          <w:rFonts w:hint="eastAsia" w:ascii="仿宋_GB2312" w:hAnsi="仿宋_GB2312" w:eastAsia="仿宋_GB2312" w:cs="仿宋_GB2312"/>
          <w:sz w:val="32"/>
          <w:szCs w:val="32"/>
        </w:rPr>
        <w:t>并</w:t>
      </w:r>
      <w:r>
        <w:rPr>
          <w:rFonts w:hint="eastAsia" w:ascii="仿宋_GB2312" w:hAnsi="仿宋_GB2312" w:eastAsia="仿宋_GB2312" w:cs="仿宋_GB2312"/>
          <w:color w:val="000000"/>
          <w:kern w:val="0"/>
          <w:sz w:val="32"/>
          <w:szCs w:val="32"/>
        </w:rPr>
        <w:t>在全院范围内公示五个工作日无异议</w:t>
      </w:r>
      <w:r>
        <w:rPr>
          <w:rFonts w:hint="eastAsia" w:ascii="仿宋_GB2312" w:hAnsi="仿宋_GB2312" w:eastAsia="仿宋_GB2312" w:cs="仿宋_GB2312"/>
          <w:sz w:val="32"/>
          <w:szCs w:val="32"/>
        </w:rPr>
        <w:t>后</w:t>
      </w:r>
      <w:r>
        <w:rPr>
          <w:rFonts w:hint="eastAsia" w:ascii="仿宋_GB2312" w:hAnsi="仿宋_GB2312" w:eastAsia="仿宋_GB2312" w:cs="仿宋_GB2312"/>
          <w:color w:val="000000"/>
          <w:kern w:val="0"/>
          <w:sz w:val="32"/>
          <w:szCs w:val="32"/>
        </w:rPr>
        <w:t>填写《费孝通立德奖学金审批表》</w:t>
      </w:r>
      <w:r>
        <w:rPr>
          <w:rFonts w:hint="eastAsia" w:ascii="仿宋_GB2312" w:hAnsi="仿宋_GB2312" w:eastAsia="仿宋_GB2312" w:cs="仿宋_GB2312"/>
          <w:sz w:val="32"/>
          <w:szCs w:val="32"/>
        </w:rPr>
        <w:t xml:space="preserve">，报学生工作部（处）。 </w:t>
      </w:r>
    </w:p>
    <w:p>
      <w:pPr>
        <w:spacing w:line="52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 xml:space="preserve">   （三）学生工作部（处）</w:t>
      </w:r>
      <w:r>
        <w:rPr>
          <w:rFonts w:hint="eastAsia" w:ascii="仿宋_GB2312" w:hAnsi="仿宋_GB2312" w:eastAsia="仿宋_GB2312" w:cs="仿宋_GB2312"/>
          <w:sz w:val="32"/>
          <w:szCs w:val="32"/>
        </w:rPr>
        <w:t>对学院报送的材料进行审核，并提交校</w:t>
      </w:r>
      <w:r>
        <w:rPr>
          <w:rFonts w:hint="eastAsia" w:ascii="仿宋_GB2312" w:hAnsi="仿宋_GB2312" w:eastAsia="仿宋_GB2312" w:cs="仿宋_GB2312"/>
          <w:bCs/>
          <w:sz w:val="32"/>
          <w:szCs w:val="32"/>
        </w:rPr>
        <w:t>费孝通立德奖学金</w:t>
      </w:r>
      <w:r>
        <w:rPr>
          <w:rFonts w:hint="eastAsia" w:ascii="仿宋_GB2312" w:hAnsi="仿宋_GB2312" w:eastAsia="仿宋_GB2312" w:cs="仿宋_GB2312"/>
          <w:sz w:val="32"/>
          <w:szCs w:val="32"/>
        </w:rPr>
        <w:t>评审委员会评审，经</w:t>
      </w:r>
      <w:r>
        <w:rPr>
          <w:rFonts w:hint="eastAsia" w:ascii="仿宋_GB2312" w:hAnsi="仿宋_GB2312" w:eastAsia="仿宋_GB2312" w:cs="仿宋_GB2312"/>
          <w:color w:val="000000"/>
          <w:kern w:val="0"/>
          <w:sz w:val="32"/>
          <w:szCs w:val="32"/>
        </w:rPr>
        <w:t>公示五个工作日无异议</w:t>
      </w:r>
      <w:r>
        <w:rPr>
          <w:rFonts w:hint="eastAsia" w:ascii="仿宋_GB2312" w:hAnsi="仿宋_GB2312" w:eastAsia="仿宋_GB2312" w:cs="仿宋_GB2312"/>
          <w:sz w:val="32"/>
          <w:szCs w:val="32"/>
        </w:rPr>
        <w:t>后，报</w:t>
      </w:r>
      <w:r>
        <w:rPr>
          <w:rFonts w:hint="eastAsia" w:ascii="仿宋_GB2312" w:hAnsi="仿宋_GB2312" w:eastAsia="仿宋_GB2312" w:cs="仿宋_GB2312"/>
          <w:kern w:val="0"/>
          <w:sz w:val="32"/>
          <w:szCs w:val="32"/>
        </w:rPr>
        <w:t>江苏费孝通教育基金会审批</w:t>
      </w:r>
      <w:r>
        <w:rPr>
          <w:rFonts w:hint="eastAsia" w:ascii="仿宋_GB2312" w:hAnsi="仿宋_GB2312" w:eastAsia="仿宋_GB2312" w:cs="仿宋_GB2312"/>
          <w:sz w:val="32"/>
          <w:szCs w:val="32"/>
        </w:rPr>
        <w:t>备案</w:t>
      </w:r>
      <w:r>
        <w:rPr>
          <w:rFonts w:hint="eastAsia" w:ascii="仿宋_GB2312" w:hAnsi="仿宋_GB2312" w:eastAsia="仿宋_GB2312" w:cs="仿宋_GB2312"/>
          <w:kern w:val="0"/>
          <w:sz w:val="32"/>
          <w:szCs w:val="32"/>
        </w:rPr>
        <w:t>。</w:t>
      </w:r>
    </w:p>
    <w:p>
      <w:pPr>
        <w:widowControl/>
        <w:spacing w:line="52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第七条</w:t>
      </w:r>
      <w:r>
        <w:rPr>
          <w:rFonts w:hint="eastAsia" w:ascii="仿宋_GB2312" w:hAnsi="仿宋_GB2312" w:eastAsia="仿宋_GB2312" w:cs="仿宋_GB2312"/>
          <w:color w:val="000000"/>
          <w:kern w:val="0"/>
          <w:sz w:val="32"/>
          <w:szCs w:val="32"/>
        </w:rPr>
        <w:t xml:space="preserve">  本办法由校费孝通立德奖学金评审委员会负责解释。</w:t>
      </w:r>
    </w:p>
    <w:p>
      <w:pPr>
        <w:widowControl/>
        <w:spacing w:line="52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第八条  </w:t>
      </w:r>
      <w:r>
        <w:rPr>
          <w:rFonts w:hint="eastAsia" w:ascii="仿宋_GB2312" w:hAnsi="仿宋_GB2312" w:eastAsia="仿宋_GB2312" w:cs="仿宋_GB2312"/>
          <w:sz w:val="32"/>
          <w:szCs w:val="32"/>
        </w:rPr>
        <w:t>本办法自公布之日起施行</w:t>
      </w:r>
      <w:r>
        <w:rPr>
          <w:rFonts w:hint="eastAsia" w:ascii="仿宋_GB2312" w:hAnsi="仿宋_GB2312" w:eastAsia="仿宋_GB2312" w:cs="仿宋_GB2312"/>
          <w:color w:val="000000"/>
          <w:kern w:val="0"/>
          <w:sz w:val="32"/>
          <w:szCs w:val="32"/>
        </w:rPr>
        <w:t>。</w:t>
      </w:r>
    </w:p>
    <w:p/>
    <w:p/>
    <w:p/>
    <w:p>
      <w:pPr>
        <w:spacing w:line="560" w:lineRule="exact"/>
        <w:rPr>
          <w:rFonts w:ascii="仿宋" w:hAnsi="仿宋" w:eastAsia="仿宋"/>
          <w:sz w:val="32"/>
        </w:rPr>
      </w:pP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477261"/>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47 -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1B"/>
    <w:rsid w:val="00002D43"/>
    <w:rsid w:val="00023DEF"/>
    <w:rsid w:val="00024AA0"/>
    <w:rsid w:val="0005354C"/>
    <w:rsid w:val="00073105"/>
    <w:rsid w:val="00090DD2"/>
    <w:rsid w:val="0013336D"/>
    <w:rsid w:val="00182EC7"/>
    <w:rsid w:val="00183C48"/>
    <w:rsid w:val="001856CB"/>
    <w:rsid w:val="001B3D7B"/>
    <w:rsid w:val="001B75AB"/>
    <w:rsid w:val="002339EC"/>
    <w:rsid w:val="00320568"/>
    <w:rsid w:val="00336CC4"/>
    <w:rsid w:val="00401904"/>
    <w:rsid w:val="00402B2A"/>
    <w:rsid w:val="00420A88"/>
    <w:rsid w:val="0042411B"/>
    <w:rsid w:val="00447C33"/>
    <w:rsid w:val="004620E2"/>
    <w:rsid w:val="0047231C"/>
    <w:rsid w:val="004C200B"/>
    <w:rsid w:val="004C5C58"/>
    <w:rsid w:val="005014CF"/>
    <w:rsid w:val="005E0458"/>
    <w:rsid w:val="005F3625"/>
    <w:rsid w:val="0061025F"/>
    <w:rsid w:val="00617F6D"/>
    <w:rsid w:val="0064036F"/>
    <w:rsid w:val="006A4610"/>
    <w:rsid w:val="006E423C"/>
    <w:rsid w:val="00744BEB"/>
    <w:rsid w:val="00760170"/>
    <w:rsid w:val="00775F42"/>
    <w:rsid w:val="007A13C4"/>
    <w:rsid w:val="00853282"/>
    <w:rsid w:val="008A7FA9"/>
    <w:rsid w:val="009147D6"/>
    <w:rsid w:val="0093582D"/>
    <w:rsid w:val="00994F68"/>
    <w:rsid w:val="009C4397"/>
    <w:rsid w:val="009E17AB"/>
    <w:rsid w:val="00A13485"/>
    <w:rsid w:val="00A163AC"/>
    <w:rsid w:val="00B03BC1"/>
    <w:rsid w:val="00B62CE7"/>
    <w:rsid w:val="00B87B9E"/>
    <w:rsid w:val="00BB1AA3"/>
    <w:rsid w:val="00C3444B"/>
    <w:rsid w:val="00CA371E"/>
    <w:rsid w:val="00CB5B70"/>
    <w:rsid w:val="00D818B5"/>
    <w:rsid w:val="00DA0CFE"/>
    <w:rsid w:val="00DC6F3E"/>
    <w:rsid w:val="00E10BD1"/>
    <w:rsid w:val="00ED6EAD"/>
    <w:rsid w:val="00F51750"/>
    <w:rsid w:val="0440334A"/>
    <w:rsid w:val="099D388D"/>
    <w:rsid w:val="2688028F"/>
    <w:rsid w:val="2A975045"/>
    <w:rsid w:val="3C9C37F6"/>
    <w:rsid w:val="4BFB7200"/>
    <w:rsid w:val="4CDC30B2"/>
    <w:rsid w:val="580D7AFA"/>
    <w:rsid w:val="65C4626D"/>
    <w:rsid w:val="6A2B7E29"/>
    <w:rsid w:val="6EC82667"/>
    <w:rsid w:val="7696377B"/>
    <w:rsid w:val="7E7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qFormat/>
    <w:uiPriority w:val="0"/>
    <w:pPr>
      <w:widowControl/>
      <w:jc w:val="left"/>
    </w:pPr>
    <w:rPr>
      <w:kern w:val="0"/>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rPr>
      <w:rFonts w:cs="Times New Roman"/>
    </w:rPr>
  </w:style>
  <w:style w:type="character" w:styleId="9">
    <w:name w:val="annotation reference"/>
    <w:qFormat/>
    <w:uiPriority w:val="0"/>
    <w:rPr>
      <w:sz w:val="21"/>
      <w:szCs w:val="21"/>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文字 Char"/>
    <w:basedOn w:val="7"/>
    <w:link w:val="2"/>
    <w:qFormat/>
    <w:uiPriority w:val="0"/>
    <w:rPr>
      <w:kern w:val="0"/>
      <w:sz w:val="24"/>
      <w:szCs w:val="24"/>
    </w:rPr>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4911</Words>
  <Characters>27997</Characters>
  <Lines>233</Lines>
  <Paragraphs>65</Paragraphs>
  <TotalTime>134</TotalTime>
  <ScaleCrop>false</ScaleCrop>
  <LinksUpToDate>false</LinksUpToDate>
  <CharactersWithSpaces>32843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2018-05-21T09:32:00Z</dcterms:created>
  <dc:creator>未定义</dc:creator>
  <cp:lastModifiedBy>gl</cp:lastModifiedBy>
  <cp:lastPrinted>2018-05-23T02:17:00Z</cp:lastPrinted>
  <dcterms:modified xsi:type="dcterms:W3CDTF">2018-09-26T01:36:02Z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