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5"/>
        <w:ind w:left="737" w:right="899" w:firstLine="0"/>
        <w:jc w:val="center"/>
        <w:rPr>
          <w:rFonts w:hint="eastAsia" w:ascii="Arial Unicode MS" w:hAnsi="Arial Unicode MS" w:eastAsia="Arial Unicode MS"/>
          <w:sz w:val="38"/>
        </w:rPr>
      </w:pPr>
      <w:bookmarkStart w:id="0" w:name="_GoBack"/>
      <w:bookmarkEnd w:id="0"/>
      <w:r>
        <w:rPr>
          <w:rFonts w:hint="eastAsia" w:ascii="Arial Unicode MS" w:hAnsi="Arial Unicode MS" w:eastAsia="Arial Unicode MS"/>
          <w:sz w:val="38"/>
        </w:rPr>
        <w:t>扬州大学干部教育培训“十三五”规划</w:t>
      </w:r>
    </w:p>
    <w:p>
      <w:pPr>
        <w:pStyle w:val="3"/>
        <w:spacing w:before="223"/>
        <w:ind w:left="743" w:right="899" w:firstLine="0"/>
        <w:jc w:val="center"/>
      </w:pPr>
      <w:r>
        <w:t>（扬大委〔2016〕73</w:t>
      </w:r>
      <w:r>
        <w:rPr>
          <w:spacing w:val="-28"/>
        </w:rPr>
        <w:t xml:space="preserve"> 号，</w:t>
      </w:r>
      <w:r>
        <w:t>2016</w:t>
      </w:r>
      <w:r>
        <w:rPr>
          <w:spacing w:val="-54"/>
        </w:rPr>
        <w:t xml:space="preserve"> 年 </w:t>
      </w:r>
      <w:r>
        <w:t>12</w:t>
      </w:r>
      <w:r>
        <w:rPr>
          <w:spacing w:val="-54"/>
        </w:rPr>
        <w:t xml:space="preserve"> 月 </w:t>
      </w:r>
      <w:r>
        <w:t>1</w:t>
      </w:r>
      <w:r>
        <w:rPr>
          <w:spacing w:val="-21"/>
        </w:rPr>
        <w:t xml:space="preserve"> 日印发</w:t>
      </w:r>
      <w:r>
        <w:t>）</w:t>
      </w:r>
    </w:p>
    <w:p>
      <w:pPr>
        <w:pStyle w:val="3"/>
        <w:ind w:left="0" w:right="0" w:firstLine="0"/>
      </w:pPr>
    </w:p>
    <w:p>
      <w:pPr>
        <w:pStyle w:val="3"/>
        <w:spacing w:before="2"/>
        <w:ind w:left="0" w:right="0" w:firstLine="0"/>
        <w:rPr>
          <w:sz w:val="28"/>
        </w:rPr>
      </w:pPr>
    </w:p>
    <w:p>
      <w:pPr>
        <w:pStyle w:val="3"/>
        <w:spacing w:line="328" w:lineRule="auto"/>
        <w:ind w:firstLine="640"/>
      </w:pPr>
      <w:r>
        <w:rPr>
          <w:spacing w:val="13"/>
        </w:rPr>
        <w:t>干部教育培训是建设高素质干部队伍的先导性、基础</w:t>
      </w:r>
      <w:r>
        <w:rPr>
          <w:spacing w:val="-1"/>
        </w:rPr>
        <w:t>性、战略性工程。为进一步提高我校干部教育培训工作的科</w:t>
      </w:r>
      <w:r>
        <w:rPr>
          <w:spacing w:val="-14"/>
        </w:rPr>
        <w:t xml:space="preserve">学化、制度化、规范化水平，全面提高干部队伍的整体素质， </w:t>
      </w:r>
      <w:r>
        <w:rPr>
          <w:spacing w:val="-3"/>
        </w:rPr>
        <w:t>更好地适应学校“十三五”事业发展总体要求，现根据中共</w:t>
      </w:r>
      <w:r>
        <w:rPr>
          <w:spacing w:val="-24"/>
        </w:rPr>
        <w:t>中央《干部教育培训工作条例》、《</w:t>
      </w:r>
      <w:r>
        <w:t>2010-2020</w:t>
      </w:r>
      <w:r>
        <w:rPr>
          <w:spacing w:val="-4"/>
        </w:rPr>
        <w:t xml:space="preserve"> 年干部教育培训改革纲要》精神，结合学校实际，制定本规划。</w:t>
      </w:r>
    </w:p>
    <w:p>
      <w:pPr>
        <w:pStyle w:val="2"/>
        <w:spacing w:line="400" w:lineRule="exact"/>
      </w:pPr>
      <w:r>
        <w:rPr>
          <w:color w:val="333333"/>
        </w:rPr>
        <w:t>一、干部教育培训的指导思想和基本原则</w:t>
      </w:r>
    </w:p>
    <w:p>
      <w:pPr>
        <w:spacing w:before="149"/>
        <w:ind w:left="763" w:right="0" w:firstLine="0"/>
        <w:jc w:val="left"/>
        <w:rPr>
          <w:rFonts w:hint="eastAsia" w:ascii="楷体" w:eastAsia="楷体"/>
          <w:b/>
          <w:sz w:val="32"/>
        </w:rPr>
      </w:pPr>
      <w:r>
        <w:rPr>
          <w:rFonts w:hint="eastAsia" w:ascii="楷体" w:eastAsia="楷体"/>
          <w:b/>
          <w:color w:val="333333"/>
          <w:sz w:val="32"/>
        </w:rPr>
        <w:t>（一）指导思想</w:t>
      </w:r>
    </w:p>
    <w:p>
      <w:pPr>
        <w:pStyle w:val="3"/>
        <w:spacing w:before="152" w:line="328" w:lineRule="auto"/>
        <w:ind w:right="266" w:firstLine="640"/>
        <w:jc w:val="both"/>
      </w:pPr>
      <w:r>
        <w:rPr>
          <w:spacing w:val="-3"/>
        </w:rPr>
        <w:t>坚持以马列主义、毛泽东思想、邓小平理论和“三个代</w:t>
      </w:r>
      <w:r>
        <w:rPr>
          <w:spacing w:val="-5"/>
        </w:rPr>
        <w:t>表”重要思想、科学发展观为指导，深入贯彻习近平总书记系列重要讲话精神，紧紧围绕</w:t>
      </w:r>
      <w:r>
        <w:rPr>
          <w:color w:val="333333"/>
          <w:spacing w:val="-3"/>
        </w:rPr>
        <w:t>协调推进“四个全面”的战略</w:t>
      </w:r>
      <w:r>
        <w:rPr>
          <w:color w:val="333333"/>
          <w:spacing w:val="7"/>
          <w:w w:val="95"/>
        </w:rPr>
        <w:t>布局</w:t>
      </w:r>
      <w:r>
        <w:rPr>
          <w:spacing w:val="7"/>
          <w:w w:val="95"/>
        </w:rPr>
        <w:t>，</w:t>
      </w:r>
      <w:r>
        <w:rPr>
          <w:color w:val="333333"/>
          <w:spacing w:val="4"/>
          <w:w w:val="95"/>
        </w:rPr>
        <w:t>牢固树立并切实贯彻“五大发展理念”,</w:t>
      </w:r>
      <w:r>
        <w:rPr>
          <w:spacing w:val="4"/>
          <w:w w:val="95"/>
        </w:rPr>
        <w:t xml:space="preserve">以坚定理想 </w:t>
      </w:r>
      <w:r>
        <w:rPr>
          <w:spacing w:val="-2"/>
        </w:rPr>
        <w:t>信念、增强执政意识、提高执政能力为重点，把党的群众路</w:t>
      </w:r>
      <w:r>
        <w:rPr>
          <w:spacing w:val="-8"/>
          <w:w w:val="95"/>
        </w:rPr>
        <w:t xml:space="preserve">线教育实践活动、“三严三实”专题教育和“两学一做”学 </w:t>
      </w:r>
      <w:r>
        <w:rPr>
          <w:spacing w:val="-9"/>
        </w:rPr>
        <w:t>习教育要求贯穿干部教育培训全过程，培养造就信念坚定、</w:t>
      </w:r>
      <w:r>
        <w:rPr>
          <w:spacing w:val="-3"/>
        </w:rPr>
        <w:t>为民服务、勤政务实、敢于担当、清正廉洁的好干部，为学校“十三五”事业发展规划目标的实现，为建设高水平研究型大学提供政治保证、人才保证和智力支持。</w:t>
      </w:r>
    </w:p>
    <w:p>
      <w:pPr>
        <w:pStyle w:val="2"/>
        <w:spacing w:line="393" w:lineRule="exact"/>
        <w:rPr>
          <w:rFonts w:hint="eastAsia" w:ascii="楷体" w:eastAsia="楷体"/>
        </w:rPr>
      </w:pPr>
      <w:r>
        <w:rPr>
          <w:rFonts w:hint="eastAsia" w:ascii="楷体" w:eastAsia="楷体"/>
          <w:color w:val="333333"/>
        </w:rPr>
        <w:t>（二）基本原则</w:t>
      </w:r>
    </w:p>
    <w:p>
      <w:pPr>
        <w:pStyle w:val="9"/>
        <w:numPr>
          <w:ilvl w:val="0"/>
          <w:numId w:val="1"/>
        </w:numPr>
        <w:tabs>
          <w:tab w:val="left" w:pos="1042"/>
        </w:tabs>
        <w:spacing w:before="149" w:after="0" w:line="328" w:lineRule="auto"/>
        <w:ind w:left="120" w:right="278" w:firstLine="599"/>
        <w:jc w:val="left"/>
        <w:rPr>
          <w:sz w:val="32"/>
        </w:rPr>
      </w:pPr>
      <w:r>
        <w:rPr>
          <w:spacing w:val="-1"/>
          <w:sz w:val="32"/>
        </w:rPr>
        <w:t>服务大局、按需培训原则。始终坚持社会主义办学方</w:t>
      </w:r>
      <w:r>
        <w:rPr>
          <w:spacing w:val="-5"/>
          <w:sz w:val="32"/>
        </w:rPr>
        <w:t>向，主动顺应高等教育改革发展趋势，着眼学校事业发展需</w:t>
      </w:r>
    </w:p>
    <w:p>
      <w:pPr>
        <w:spacing w:after="0" w:line="328" w:lineRule="auto"/>
        <w:jc w:val="left"/>
        <w:rPr>
          <w:sz w:val="32"/>
        </w:rPr>
        <w:sectPr>
          <w:footerReference r:id="rId3" w:type="default"/>
          <w:type w:val="continuous"/>
          <w:pgSz w:w="11910" w:h="16840"/>
          <w:pgMar w:top="1560" w:right="1520" w:bottom="280" w:left="1680" w:header="720" w:footer="720" w:gutter="0"/>
          <w:pgNumType w:fmt="decimal" w:start="135"/>
        </w:sectPr>
      </w:pPr>
    </w:p>
    <w:p>
      <w:pPr>
        <w:pStyle w:val="3"/>
        <w:spacing w:before="30" w:line="326" w:lineRule="auto"/>
        <w:ind w:right="235" w:firstLine="0"/>
      </w:pPr>
      <w:r>
        <w:t>要，遵循干部成长规律，结合岗位职责，激发干部干事创业的内在动力，增强干部教育培训的科学性。</w:t>
      </w:r>
    </w:p>
    <w:p>
      <w:pPr>
        <w:pStyle w:val="9"/>
        <w:numPr>
          <w:ilvl w:val="0"/>
          <w:numId w:val="1"/>
        </w:numPr>
        <w:tabs>
          <w:tab w:val="left" w:pos="1042"/>
        </w:tabs>
        <w:spacing w:before="6" w:after="0" w:line="328" w:lineRule="auto"/>
        <w:ind w:left="120" w:right="115" w:firstLine="599"/>
        <w:jc w:val="left"/>
        <w:rPr>
          <w:sz w:val="32"/>
        </w:rPr>
      </w:pPr>
      <w:r>
        <w:rPr>
          <w:spacing w:val="-13"/>
          <w:sz w:val="32"/>
        </w:rPr>
        <w:t xml:space="preserve">以德为先、注重能力原则。坚持德才兼备、以德为先， </w:t>
      </w:r>
      <w:r>
        <w:rPr>
          <w:spacing w:val="-3"/>
          <w:sz w:val="32"/>
        </w:rPr>
        <w:t xml:space="preserve">贯彻干部队伍革命化、年轻化、知识化、专业化方针，突出理想信念教育和党性党规党纪教育，将能力培养贯穿始终， </w:t>
      </w:r>
      <w:r>
        <w:rPr>
          <w:spacing w:val="-4"/>
          <w:sz w:val="32"/>
        </w:rPr>
        <w:t>全面提高干部的德才素质和履职能力，增强干部教育培训的针对性。</w:t>
      </w:r>
    </w:p>
    <w:p>
      <w:pPr>
        <w:pStyle w:val="9"/>
        <w:numPr>
          <w:ilvl w:val="0"/>
          <w:numId w:val="1"/>
        </w:numPr>
        <w:tabs>
          <w:tab w:val="left" w:pos="1042"/>
        </w:tabs>
        <w:spacing w:before="0" w:after="0" w:line="328" w:lineRule="auto"/>
        <w:ind w:left="120" w:right="120" w:firstLine="599"/>
        <w:jc w:val="left"/>
        <w:rPr>
          <w:sz w:val="32"/>
        </w:rPr>
      </w:pPr>
      <w:r>
        <w:rPr>
          <w:sz w:val="32"/>
        </w:rPr>
        <w:t>分级分类、全员培训原则。按照中央大规模培训干部</w:t>
      </w:r>
      <w:r>
        <w:rPr>
          <w:spacing w:val="-2"/>
          <w:sz w:val="32"/>
        </w:rPr>
        <w:t>和大幅度提高干部素质的要求，根据干部管理权限，逐步建</w:t>
      </w:r>
      <w:r>
        <w:rPr>
          <w:spacing w:val="-15"/>
          <w:sz w:val="32"/>
        </w:rPr>
        <w:t xml:space="preserve">立起分层次、分类别、多渠道、多形式的干部教育培训体系， </w:t>
      </w:r>
      <w:r>
        <w:rPr>
          <w:sz w:val="32"/>
        </w:rPr>
        <w:t>整体规划、统筹安排，增强干部教育培训的系统性。</w:t>
      </w:r>
    </w:p>
    <w:p>
      <w:pPr>
        <w:pStyle w:val="9"/>
        <w:numPr>
          <w:ilvl w:val="0"/>
          <w:numId w:val="1"/>
        </w:numPr>
        <w:tabs>
          <w:tab w:val="left" w:pos="1042"/>
        </w:tabs>
        <w:spacing w:before="0" w:after="0" w:line="328" w:lineRule="auto"/>
        <w:ind w:left="120" w:right="266" w:firstLine="599"/>
        <w:jc w:val="both"/>
        <w:rPr>
          <w:sz w:val="32"/>
        </w:rPr>
      </w:pPr>
      <w:r>
        <w:rPr>
          <w:sz w:val="32"/>
        </w:rPr>
        <w:t>与时俱进、改革创新原则。遵循干部教育培训规律的</w:t>
      </w:r>
      <w:r>
        <w:rPr>
          <w:spacing w:val="-3"/>
          <w:sz w:val="32"/>
        </w:rPr>
        <w:t>要求，完善培训内容，改进培训方式，整合培训资源，优化</w:t>
      </w:r>
      <w:r>
        <w:rPr>
          <w:spacing w:val="-4"/>
          <w:sz w:val="32"/>
        </w:rPr>
        <w:t>培训管理，不断推进干部教育培训的理念创新、制度创新、</w:t>
      </w:r>
      <w:r>
        <w:rPr>
          <w:sz w:val="32"/>
        </w:rPr>
        <w:t>实践创新，增强干部教育培训的创造性。</w:t>
      </w:r>
    </w:p>
    <w:p>
      <w:pPr>
        <w:pStyle w:val="9"/>
        <w:numPr>
          <w:ilvl w:val="0"/>
          <w:numId w:val="1"/>
        </w:numPr>
        <w:tabs>
          <w:tab w:val="left" w:pos="1042"/>
        </w:tabs>
        <w:spacing w:before="0" w:after="0" w:line="328" w:lineRule="auto"/>
        <w:ind w:left="120" w:right="266" w:firstLine="599"/>
        <w:jc w:val="both"/>
        <w:rPr>
          <w:sz w:val="32"/>
        </w:rPr>
      </w:pPr>
      <w:r>
        <w:rPr>
          <w:sz w:val="32"/>
        </w:rPr>
        <w:t>联系实际、学以致用原则。坚持理论联系实际，以高</w:t>
      </w:r>
      <w:r>
        <w:rPr>
          <w:spacing w:val="-1"/>
          <w:sz w:val="32"/>
        </w:rPr>
        <w:t xml:space="preserve">水平大学建设的实际问题为导向，以正在做的事情为中心， </w:t>
      </w:r>
      <w:r>
        <w:rPr>
          <w:spacing w:val="-2"/>
          <w:sz w:val="32"/>
        </w:rPr>
        <w:t>着眼于马克思主义理论的运用，着眼于对实际问题的理论思</w:t>
      </w:r>
      <w:r>
        <w:rPr>
          <w:spacing w:val="-4"/>
          <w:sz w:val="32"/>
        </w:rPr>
        <w:t>考，着眼于新的实践和新的发展，深入研究和不断解决学校</w:t>
      </w:r>
      <w:r>
        <w:rPr>
          <w:spacing w:val="-5"/>
          <w:sz w:val="32"/>
        </w:rPr>
        <w:t>事业发展中出现的新情况和新问题，进一步完善党校联系实际办学、教师联系实际教学、干部联系实际真学的机制，强化干部教育培训的实效性。</w:t>
      </w:r>
    </w:p>
    <w:p>
      <w:pPr>
        <w:pStyle w:val="9"/>
        <w:numPr>
          <w:ilvl w:val="0"/>
          <w:numId w:val="1"/>
        </w:numPr>
        <w:tabs>
          <w:tab w:val="left" w:pos="1042"/>
        </w:tabs>
        <w:spacing w:before="0" w:after="0" w:line="328" w:lineRule="auto"/>
        <w:ind w:left="120" w:right="115" w:firstLine="599"/>
        <w:jc w:val="left"/>
        <w:rPr>
          <w:sz w:val="32"/>
        </w:rPr>
      </w:pPr>
      <w:r>
        <w:rPr>
          <w:spacing w:val="-13"/>
          <w:sz w:val="32"/>
        </w:rPr>
        <w:t>从严管理、保证质量原则。按照严以治校、严以治教、</w:t>
      </w:r>
      <w:r>
        <w:rPr>
          <w:spacing w:val="-2"/>
          <w:sz w:val="32"/>
        </w:rPr>
        <w:t>严以治学的要求，科学谋划教育教学活动、严格教育教学管</w:t>
      </w:r>
    </w:p>
    <w:p>
      <w:pPr>
        <w:spacing w:after="0" w:line="328" w:lineRule="auto"/>
        <w:jc w:val="left"/>
        <w:rPr>
          <w:sz w:val="32"/>
        </w:rPr>
        <w:sectPr>
          <w:pgSz w:w="11910" w:h="16840"/>
          <w:pgMar w:top="1520" w:right="1520" w:bottom="280" w:left="1680" w:header="720" w:footer="720" w:gutter="0"/>
          <w:pgNumType w:fmt="decimal"/>
        </w:sectPr>
      </w:pPr>
    </w:p>
    <w:p>
      <w:pPr>
        <w:pStyle w:val="3"/>
        <w:spacing w:before="30" w:line="326" w:lineRule="auto"/>
        <w:ind w:right="235" w:firstLine="0"/>
      </w:pPr>
      <w:r>
        <w:t>理的各个环节，建设良好教学秩序和学习风气，不断提高培训质量，增强干部教育培训的严肃性。</w:t>
      </w:r>
    </w:p>
    <w:p>
      <w:pPr>
        <w:pStyle w:val="2"/>
        <w:spacing w:before="6"/>
      </w:pPr>
      <w:r>
        <w:rPr>
          <w:color w:val="333333"/>
        </w:rPr>
        <w:t>二、干部教育培训的工作目标、主要任务及内容</w:t>
      </w:r>
    </w:p>
    <w:p>
      <w:pPr>
        <w:spacing w:before="149"/>
        <w:ind w:left="763" w:right="0" w:firstLine="0"/>
        <w:jc w:val="left"/>
        <w:rPr>
          <w:rFonts w:hint="eastAsia" w:ascii="楷体" w:eastAsia="楷体"/>
          <w:b/>
          <w:sz w:val="32"/>
        </w:rPr>
      </w:pPr>
      <w:r>
        <w:rPr>
          <w:rFonts w:hint="eastAsia" w:ascii="楷体" w:eastAsia="楷体"/>
          <w:b/>
          <w:color w:val="333333"/>
          <w:sz w:val="32"/>
        </w:rPr>
        <w:t>（一）工作目标</w:t>
      </w:r>
    </w:p>
    <w:p>
      <w:pPr>
        <w:pStyle w:val="3"/>
        <w:spacing w:before="150" w:line="328" w:lineRule="auto"/>
        <w:ind w:right="266"/>
        <w:jc w:val="both"/>
      </w:pPr>
      <w:r>
        <w:t>根据学校事业发展和人才强校的战略需要，建立健全与中国特色社会主义事业相适应、与建设马克思主义学习型政党要求相符合、与高等教育改革发展进程相衔接的干部教育培训体系，通过制度化保障、机制化促进、规范化实施、经常化运作，加大干部教育培训力度，引导、帮助和促进各级干部夯实理论基础、开阔世界眼光、培养战略思维、增强党性修养，培训和造就一支政治上靠得住、工作上有能力、作风上过得硬、师生员工信得过，眼界宽、思路宽、胸襟宽， 懂教育、善管理、重品行、与“高水平研究型大学”建设相适应的高素质干部队伍。</w:t>
      </w:r>
    </w:p>
    <w:p>
      <w:pPr>
        <w:pStyle w:val="2"/>
        <w:spacing w:line="396" w:lineRule="exact"/>
        <w:rPr>
          <w:rFonts w:hint="eastAsia" w:ascii="楷体" w:eastAsia="楷体"/>
        </w:rPr>
      </w:pPr>
      <w:r>
        <w:rPr>
          <w:rFonts w:hint="eastAsia" w:ascii="楷体" w:eastAsia="楷体"/>
          <w:color w:val="333333"/>
        </w:rPr>
        <w:t>（二）主要任务及内容</w:t>
      </w:r>
    </w:p>
    <w:p>
      <w:pPr>
        <w:pStyle w:val="9"/>
        <w:numPr>
          <w:ilvl w:val="0"/>
          <w:numId w:val="2"/>
        </w:numPr>
        <w:tabs>
          <w:tab w:val="left" w:pos="1042"/>
        </w:tabs>
        <w:spacing w:before="149" w:after="0" w:line="328" w:lineRule="auto"/>
        <w:ind w:left="120" w:right="120" w:firstLine="599"/>
        <w:jc w:val="left"/>
        <w:rPr>
          <w:sz w:val="32"/>
        </w:rPr>
      </w:pPr>
      <w:r>
        <w:rPr>
          <w:sz w:val="32"/>
        </w:rPr>
        <w:t>致力于提高干部的政治素质和理论水平。坚持以理想</w:t>
      </w:r>
      <w:r>
        <w:rPr>
          <w:spacing w:val="-3"/>
          <w:sz w:val="32"/>
        </w:rPr>
        <w:t>信念、党性修养、政治理论、政策法规教育为重点，加强马</w:t>
      </w:r>
      <w:r>
        <w:rPr>
          <w:spacing w:val="-5"/>
          <w:sz w:val="32"/>
        </w:rPr>
        <w:t>克思列宁主义、毛泽东思想、邓小平理论、“三个代表”重</w:t>
      </w:r>
      <w:r>
        <w:rPr>
          <w:spacing w:val="10"/>
          <w:sz w:val="32"/>
        </w:rPr>
        <w:t>要思想、科学发展观和习近平系列重要讲话精神的教育培</w:t>
      </w:r>
      <w:r>
        <w:rPr>
          <w:spacing w:val="-2"/>
          <w:sz w:val="32"/>
        </w:rPr>
        <w:t>训，引导干部坚定共产主义远大理想和中国特色社会主义共</w:t>
      </w:r>
      <w:r>
        <w:rPr>
          <w:spacing w:val="-5"/>
          <w:sz w:val="32"/>
        </w:rPr>
        <w:t>同理想，增强中国特色社会主义道路自信、理论自信、制度自信和文化自信，提高运用马克思主义立场、观点、方法分</w:t>
      </w:r>
      <w:r>
        <w:rPr>
          <w:spacing w:val="-17"/>
          <w:sz w:val="32"/>
        </w:rPr>
        <w:t xml:space="preserve">析解决实际问题的能力。对党员干部，还必须加强党性教育， </w:t>
      </w:r>
      <w:r>
        <w:rPr>
          <w:spacing w:val="-3"/>
          <w:sz w:val="32"/>
        </w:rPr>
        <w:t>开展党章、党的宗旨、党规党纪、党的优良传统、党风廉政</w:t>
      </w:r>
    </w:p>
    <w:p>
      <w:pPr>
        <w:spacing w:after="0" w:line="328" w:lineRule="auto"/>
        <w:jc w:val="left"/>
        <w:rPr>
          <w:sz w:val="32"/>
        </w:rPr>
        <w:sectPr>
          <w:pgSz w:w="11910" w:h="16840"/>
          <w:pgMar w:top="1520" w:right="1520" w:bottom="280" w:left="1680" w:header="720" w:footer="720" w:gutter="0"/>
          <w:pgNumType w:fmt="decimal"/>
        </w:sectPr>
      </w:pPr>
    </w:p>
    <w:p>
      <w:pPr>
        <w:pStyle w:val="3"/>
        <w:spacing w:before="30" w:line="328" w:lineRule="auto"/>
        <w:ind w:firstLine="0"/>
      </w:pPr>
      <w:r>
        <w:t>建设等教育培训，引导党员干部增强党的意识、宗旨意识、</w:t>
      </w:r>
      <w:r>
        <w:rPr>
          <w:spacing w:val="-15"/>
        </w:rPr>
        <w:t>执政意识、大局意识、责任意识、纪律意识，做到对党忠诚、</w:t>
      </w:r>
      <w:r>
        <w:t>个人干净、勇于担当。</w:t>
      </w:r>
    </w:p>
    <w:p>
      <w:pPr>
        <w:pStyle w:val="9"/>
        <w:numPr>
          <w:ilvl w:val="0"/>
          <w:numId w:val="2"/>
        </w:numPr>
        <w:tabs>
          <w:tab w:val="left" w:pos="1042"/>
        </w:tabs>
        <w:spacing w:before="0" w:after="0" w:line="328" w:lineRule="auto"/>
        <w:ind w:left="120" w:right="120" w:firstLine="599"/>
        <w:jc w:val="left"/>
        <w:rPr>
          <w:sz w:val="32"/>
        </w:rPr>
      </w:pPr>
      <w:r>
        <w:rPr>
          <w:sz w:val="32"/>
        </w:rPr>
        <w:t>致力于提高干部的业务素养和破解工作难题的能力水</w:t>
      </w:r>
      <w:r>
        <w:rPr>
          <w:spacing w:val="-4"/>
          <w:sz w:val="32"/>
        </w:rPr>
        <w:t>平。加强党的优良传统和工作作风教育、社会主义核心观教</w:t>
      </w:r>
      <w:r>
        <w:rPr>
          <w:spacing w:val="-5"/>
          <w:sz w:val="32"/>
        </w:rPr>
        <w:t>育，不断提升领导干部立德树人的道德品行和精神境界；加</w:t>
      </w:r>
      <w:r>
        <w:rPr>
          <w:spacing w:val="-6"/>
          <w:sz w:val="32"/>
        </w:rPr>
        <w:t>强现代科学知识教育，使干部更多地掌握当代世界政治、经</w:t>
      </w:r>
      <w:r>
        <w:rPr>
          <w:spacing w:val="-5"/>
          <w:sz w:val="32"/>
        </w:rPr>
        <w:t>济、科技、军事等前沿知识，努力拓展干部的世界眼光和战</w:t>
      </w:r>
      <w:r>
        <w:rPr>
          <w:spacing w:val="-4"/>
          <w:sz w:val="32"/>
        </w:rPr>
        <w:t>略思维；加强现代教育科学、领导科学、管理科学、政策法</w:t>
      </w:r>
      <w:r>
        <w:rPr>
          <w:spacing w:val="-5"/>
          <w:sz w:val="32"/>
        </w:rPr>
        <w:t>规等履行岗位职责所必备的业务培训，帮助干部加快知识更</w:t>
      </w:r>
      <w:r>
        <w:rPr>
          <w:spacing w:val="-15"/>
          <w:sz w:val="32"/>
        </w:rPr>
        <w:t>新、优化知识结构，从而增强统筹协调能力、科学决策能力、</w:t>
      </w:r>
      <w:r>
        <w:rPr>
          <w:sz w:val="32"/>
        </w:rPr>
        <w:t>改革创新能力和破解发展难题的能力。</w:t>
      </w:r>
    </w:p>
    <w:p>
      <w:pPr>
        <w:pStyle w:val="9"/>
        <w:numPr>
          <w:ilvl w:val="0"/>
          <w:numId w:val="2"/>
        </w:numPr>
        <w:tabs>
          <w:tab w:val="left" w:pos="1042"/>
        </w:tabs>
        <w:spacing w:before="0" w:after="0" w:line="395" w:lineRule="exact"/>
        <w:ind w:left="1042" w:right="0" w:hanging="322"/>
        <w:jc w:val="left"/>
        <w:rPr>
          <w:sz w:val="32"/>
        </w:rPr>
      </w:pPr>
      <w:r>
        <w:rPr>
          <w:sz w:val="32"/>
        </w:rPr>
        <w:t>致力于改善干部学历结构和专业结构。鼓励干部特别</w:t>
      </w:r>
    </w:p>
    <w:p>
      <w:pPr>
        <w:pStyle w:val="3"/>
        <w:spacing w:before="145" w:line="328" w:lineRule="auto"/>
        <w:ind w:right="266" w:firstLine="0"/>
      </w:pPr>
      <w:r>
        <w:t>是年轻干部攻读相关专业的硕博士学位以及在职进修学习， 努力培养高层次、复合型干部。</w:t>
      </w:r>
    </w:p>
    <w:p>
      <w:pPr>
        <w:pStyle w:val="2"/>
        <w:spacing w:line="407" w:lineRule="exact"/>
      </w:pPr>
      <w:r>
        <w:rPr>
          <w:color w:val="333333"/>
        </w:rPr>
        <w:t>三、干部教育培训的方式和要求</w:t>
      </w:r>
    </w:p>
    <w:p>
      <w:pPr>
        <w:spacing w:before="149"/>
        <w:ind w:left="763" w:right="0" w:firstLine="0"/>
        <w:jc w:val="left"/>
        <w:rPr>
          <w:rFonts w:hint="eastAsia" w:ascii="楷体" w:eastAsia="楷体"/>
          <w:b/>
          <w:sz w:val="32"/>
        </w:rPr>
      </w:pPr>
      <w:r>
        <w:rPr>
          <w:rFonts w:hint="eastAsia" w:ascii="楷体" w:eastAsia="楷体"/>
          <w:b/>
          <w:color w:val="333333"/>
          <w:sz w:val="32"/>
        </w:rPr>
        <w:t>（一）方式</w:t>
      </w:r>
    </w:p>
    <w:p>
      <w:pPr>
        <w:pStyle w:val="3"/>
        <w:spacing w:before="152" w:line="326" w:lineRule="auto"/>
        <w:ind w:right="278"/>
        <w:jc w:val="both"/>
      </w:pPr>
      <w:r>
        <w:rPr>
          <w:spacing w:val="-1"/>
        </w:rPr>
        <w:t>进一步丰富干部教育培训方式，完善干部教育培训学时</w:t>
      </w:r>
      <w:r>
        <w:rPr>
          <w:spacing w:val="-4"/>
        </w:rPr>
        <w:t>管理考核办法，发挥各级党组织及相关职能部门对干部教育</w:t>
      </w:r>
      <w:r>
        <w:t>培训的组织、管理、监督和考核的作用。</w:t>
      </w:r>
    </w:p>
    <w:p>
      <w:pPr>
        <w:pStyle w:val="9"/>
        <w:numPr>
          <w:ilvl w:val="0"/>
          <w:numId w:val="3"/>
        </w:numPr>
        <w:tabs>
          <w:tab w:val="left" w:pos="1042"/>
        </w:tabs>
        <w:spacing w:before="8" w:after="0" w:line="326" w:lineRule="auto"/>
        <w:ind w:left="120" w:right="120" w:firstLine="599"/>
        <w:jc w:val="left"/>
        <w:rPr>
          <w:sz w:val="32"/>
        </w:rPr>
      </w:pPr>
      <w:r>
        <w:rPr>
          <w:spacing w:val="-13"/>
          <w:sz w:val="32"/>
        </w:rPr>
        <w:t>坚持组织调训制度。协助上级主管部门做好省管干部、</w:t>
      </w:r>
      <w:r>
        <w:rPr>
          <w:sz w:val="32"/>
        </w:rPr>
        <w:t>校级后备干部的调训工作，做好学校中层干部的调训计划。</w:t>
      </w:r>
    </w:p>
    <w:p>
      <w:pPr>
        <w:pStyle w:val="9"/>
        <w:numPr>
          <w:ilvl w:val="0"/>
          <w:numId w:val="3"/>
        </w:numPr>
        <w:tabs>
          <w:tab w:val="left" w:pos="1042"/>
        </w:tabs>
        <w:spacing w:before="3" w:after="0" w:line="328" w:lineRule="auto"/>
        <w:ind w:left="120" w:right="278" w:firstLine="599"/>
        <w:jc w:val="left"/>
        <w:rPr>
          <w:sz w:val="32"/>
        </w:rPr>
      </w:pPr>
      <w:r>
        <w:rPr>
          <w:spacing w:val="-1"/>
          <w:sz w:val="32"/>
        </w:rPr>
        <w:t>坚持党校培训制度。进一步发挥校、院两级党校在干</w:t>
      </w:r>
      <w:r>
        <w:rPr>
          <w:spacing w:val="-2"/>
          <w:w w:val="95"/>
          <w:sz w:val="32"/>
        </w:rPr>
        <w:t>部教育培训中的主渠道作用，定期或适时举办处</w:t>
      </w:r>
      <w:r>
        <w:rPr>
          <w:w w:val="95"/>
          <w:sz w:val="32"/>
        </w:rPr>
        <w:t>（科</w:t>
      </w:r>
      <w:r>
        <w:rPr>
          <w:spacing w:val="-5"/>
          <w:w w:val="95"/>
          <w:sz w:val="32"/>
        </w:rPr>
        <w:t>）</w:t>
      </w:r>
      <w:r>
        <w:rPr>
          <w:spacing w:val="-6"/>
          <w:w w:val="95"/>
          <w:sz w:val="32"/>
        </w:rPr>
        <w:t>级干</w:t>
      </w:r>
    </w:p>
    <w:p>
      <w:pPr>
        <w:spacing w:after="0" w:line="328" w:lineRule="auto"/>
        <w:jc w:val="left"/>
        <w:rPr>
          <w:sz w:val="32"/>
        </w:rPr>
        <w:sectPr>
          <w:pgSz w:w="11910" w:h="16840"/>
          <w:pgMar w:top="1520" w:right="1520" w:bottom="280" w:left="1680" w:header="720" w:footer="720" w:gutter="0"/>
          <w:pgNumType w:fmt="decimal"/>
        </w:sectPr>
      </w:pPr>
    </w:p>
    <w:p>
      <w:pPr>
        <w:pStyle w:val="3"/>
        <w:spacing w:before="30" w:line="328" w:lineRule="auto"/>
        <w:ind w:firstLine="0"/>
      </w:pPr>
      <w:r>
        <w:rPr>
          <w:spacing w:val="-1"/>
        </w:rPr>
        <w:t>部轮训班、处</w:t>
      </w:r>
      <w:r>
        <w:rPr>
          <w:spacing w:val="-3"/>
        </w:rPr>
        <w:t>（</w:t>
      </w:r>
      <w:r>
        <w:t>科）</w:t>
      </w:r>
      <w:r>
        <w:rPr>
          <w:spacing w:val="-1"/>
        </w:rPr>
        <w:t>级干部上岗培训班、青年干部教师理论</w:t>
      </w:r>
      <w:r>
        <w:rPr>
          <w:spacing w:val="-15"/>
        </w:rPr>
        <w:t>培训班、党群干部理论研修班、学生工作干部专题培训班等。</w:t>
      </w:r>
      <w:r>
        <w:rPr>
          <w:spacing w:val="-2"/>
        </w:rPr>
        <w:t>发挥社会主义学院阵地作用，继续做好民主党派、党外高级知识分子的教育培训工作。</w:t>
      </w:r>
    </w:p>
    <w:p>
      <w:pPr>
        <w:pStyle w:val="9"/>
        <w:numPr>
          <w:ilvl w:val="0"/>
          <w:numId w:val="3"/>
        </w:numPr>
        <w:tabs>
          <w:tab w:val="left" w:pos="1042"/>
        </w:tabs>
        <w:spacing w:before="0" w:after="0" w:line="328" w:lineRule="auto"/>
        <w:ind w:left="120" w:right="273" w:firstLine="599"/>
        <w:jc w:val="both"/>
        <w:rPr>
          <w:sz w:val="32"/>
        </w:rPr>
      </w:pPr>
      <w:r>
        <w:rPr>
          <w:spacing w:val="-9"/>
          <w:sz w:val="32"/>
        </w:rPr>
        <w:t xml:space="preserve">完善网上培训教育。运用现代信息技术、“互联网+” </w:t>
      </w:r>
      <w:r>
        <w:rPr>
          <w:spacing w:val="-7"/>
          <w:sz w:val="32"/>
        </w:rPr>
        <w:t>等技术手段，完善“网上学习平台”建设；定期分析、反馈网上学习情况，提高干部教育培训和管理的信息化水平。</w:t>
      </w:r>
    </w:p>
    <w:p>
      <w:pPr>
        <w:pStyle w:val="9"/>
        <w:numPr>
          <w:ilvl w:val="0"/>
          <w:numId w:val="3"/>
        </w:numPr>
        <w:tabs>
          <w:tab w:val="left" w:pos="1042"/>
        </w:tabs>
        <w:spacing w:before="0" w:after="0" w:line="328" w:lineRule="auto"/>
        <w:ind w:left="120" w:right="278" w:firstLine="599"/>
        <w:jc w:val="both"/>
        <w:rPr>
          <w:sz w:val="32"/>
        </w:rPr>
      </w:pPr>
      <w:r>
        <w:rPr>
          <w:spacing w:val="-1"/>
          <w:sz w:val="32"/>
        </w:rPr>
        <w:t>坚持学历学位提升教育和业务提升教育。进一步完善</w:t>
      </w:r>
      <w:r>
        <w:rPr>
          <w:spacing w:val="-2"/>
          <w:sz w:val="32"/>
        </w:rPr>
        <w:t>干部在职攻读学历学位和自主选学制度，鼓励干部自主选择参加在职学历学位教育和与岗位匹配的业务培训教育，拓宽</w:t>
      </w:r>
      <w:r>
        <w:rPr>
          <w:sz w:val="32"/>
        </w:rPr>
        <w:t>干部在职学习途径。</w:t>
      </w:r>
    </w:p>
    <w:p>
      <w:pPr>
        <w:pStyle w:val="9"/>
        <w:numPr>
          <w:ilvl w:val="0"/>
          <w:numId w:val="3"/>
        </w:numPr>
        <w:tabs>
          <w:tab w:val="left" w:pos="1042"/>
        </w:tabs>
        <w:spacing w:before="0" w:after="0" w:line="326" w:lineRule="auto"/>
        <w:ind w:left="120" w:right="278" w:firstLine="599"/>
        <w:jc w:val="both"/>
        <w:rPr>
          <w:sz w:val="32"/>
        </w:rPr>
      </w:pPr>
      <w:r>
        <w:rPr>
          <w:spacing w:val="-4"/>
          <w:sz w:val="32"/>
        </w:rPr>
        <w:t xml:space="preserve">坚持干部挂职培训制度。有计划地选派 </w:t>
      </w:r>
      <w:r>
        <w:rPr>
          <w:sz w:val="32"/>
        </w:rPr>
        <w:t>30-50</w:t>
      </w:r>
      <w:r>
        <w:rPr>
          <w:spacing w:val="-21"/>
          <w:sz w:val="32"/>
        </w:rPr>
        <w:t xml:space="preserve"> 名优秀</w:t>
      </w:r>
      <w:r>
        <w:rPr>
          <w:spacing w:val="-3"/>
          <w:sz w:val="32"/>
        </w:rPr>
        <w:t>干部到高水平大学、政府部门、行业协会及企事业单位挂职</w:t>
      </w:r>
      <w:r>
        <w:rPr>
          <w:sz w:val="32"/>
        </w:rPr>
        <w:t>锻炼。</w:t>
      </w:r>
    </w:p>
    <w:p>
      <w:pPr>
        <w:pStyle w:val="9"/>
        <w:numPr>
          <w:ilvl w:val="0"/>
          <w:numId w:val="3"/>
        </w:numPr>
        <w:tabs>
          <w:tab w:val="left" w:pos="1042"/>
        </w:tabs>
        <w:spacing w:before="0" w:after="0" w:line="328" w:lineRule="auto"/>
        <w:ind w:left="120" w:right="266" w:firstLine="599"/>
        <w:jc w:val="right"/>
        <w:rPr>
          <w:sz w:val="32"/>
        </w:rPr>
      </w:pPr>
      <w:r>
        <w:rPr>
          <w:sz w:val="32"/>
        </w:rPr>
        <w:t>严格规范和改进境外培训工作。根据工作需要，择优</w:t>
      </w:r>
      <w:r>
        <w:rPr>
          <w:spacing w:val="-2"/>
          <w:w w:val="95"/>
          <w:sz w:val="32"/>
        </w:rPr>
        <w:t xml:space="preserve">选派干部到境外接受专题培训或短期培训，突出重点、注重 </w:t>
      </w:r>
      <w:r>
        <w:rPr>
          <w:spacing w:val="-3"/>
          <w:w w:val="95"/>
          <w:sz w:val="32"/>
        </w:rPr>
        <w:t xml:space="preserve">实效，合理确定培训机构，严格培训过程管理和效果评价。 </w:t>
      </w:r>
      <w:r>
        <w:rPr>
          <w:sz w:val="32"/>
        </w:rPr>
        <w:t>7.坚持理论学习中心组制度。加强理论学习中心组的计</w:t>
      </w:r>
    </w:p>
    <w:p>
      <w:pPr>
        <w:pStyle w:val="3"/>
        <w:spacing w:line="328" w:lineRule="auto"/>
        <w:ind w:right="234" w:firstLine="0"/>
      </w:pPr>
      <w:r>
        <w:t>划安排和检查指导，充分发挥校、院两级党委理论学习中心组在干部教育培训工作中的示范、引领作用。</w:t>
      </w:r>
    </w:p>
    <w:p>
      <w:pPr>
        <w:pStyle w:val="3"/>
        <w:spacing w:line="328" w:lineRule="auto"/>
        <w:ind w:right="278"/>
        <w:jc w:val="both"/>
      </w:pPr>
      <w:r>
        <w:rPr>
          <w:spacing w:val="-1"/>
        </w:rPr>
        <w:t>校各级党组织和相关职能部门，要加强干部教育培训方</w:t>
      </w:r>
      <w:r>
        <w:rPr>
          <w:spacing w:val="-4"/>
        </w:rPr>
        <w:t>式方法的创新，教育培训应当综合运用讲授式、研讨式、案</w:t>
      </w:r>
      <w:r>
        <w:rPr>
          <w:spacing w:val="-3"/>
        </w:rPr>
        <w:t>例式、模拟式、体验式等教学方法，实现教学相长、学学相</w:t>
      </w:r>
      <w:r>
        <w:t>长。</w:t>
      </w:r>
    </w:p>
    <w:p>
      <w:pPr>
        <w:spacing w:after="0" w:line="328" w:lineRule="auto"/>
        <w:jc w:val="both"/>
        <w:sectPr>
          <w:pgSz w:w="11910" w:h="16840"/>
          <w:pgMar w:top="1520" w:right="1520" w:bottom="280" w:left="1680" w:header="720" w:footer="720" w:gutter="0"/>
          <w:pgNumType w:fmt="decimal"/>
        </w:sectPr>
      </w:pPr>
    </w:p>
    <w:p>
      <w:pPr>
        <w:pStyle w:val="2"/>
        <w:spacing w:before="30"/>
        <w:rPr>
          <w:rFonts w:hint="eastAsia" w:ascii="楷体" w:eastAsia="楷体"/>
        </w:rPr>
      </w:pPr>
      <w:r>
        <w:rPr>
          <w:rFonts w:hint="eastAsia" w:ascii="楷体" w:eastAsia="楷体"/>
          <w:color w:val="333333"/>
        </w:rPr>
        <w:t>（二）要求</w:t>
      </w:r>
    </w:p>
    <w:p>
      <w:pPr>
        <w:pStyle w:val="9"/>
        <w:numPr>
          <w:ilvl w:val="0"/>
          <w:numId w:val="4"/>
        </w:numPr>
        <w:tabs>
          <w:tab w:val="left" w:pos="1042"/>
        </w:tabs>
        <w:spacing w:before="150" w:after="0" w:line="328" w:lineRule="auto"/>
        <w:ind w:left="120" w:right="277" w:firstLine="599"/>
        <w:jc w:val="both"/>
        <w:rPr>
          <w:sz w:val="32"/>
        </w:rPr>
      </w:pPr>
      <w:r>
        <w:rPr>
          <w:sz w:val="32"/>
        </w:rPr>
        <w:t>按照上级有关文件精神，处级以上干部（含处级）</w:t>
      </w:r>
      <w:r>
        <w:rPr>
          <w:spacing w:val="-11"/>
          <w:sz w:val="32"/>
        </w:rPr>
        <w:t>参</w:t>
      </w:r>
      <w:r>
        <w:rPr>
          <w:spacing w:val="-6"/>
          <w:sz w:val="32"/>
        </w:rPr>
        <w:t xml:space="preserve">加教育培训的时间每年不少于 </w:t>
      </w:r>
      <w:r>
        <w:rPr>
          <w:sz w:val="32"/>
        </w:rPr>
        <w:t>110</w:t>
      </w:r>
      <w:r>
        <w:rPr>
          <w:spacing w:val="-12"/>
          <w:sz w:val="32"/>
        </w:rPr>
        <w:t xml:space="preserve"> 学时，其他干部参加教育</w:t>
      </w:r>
    </w:p>
    <w:p>
      <w:pPr>
        <w:pStyle w:val="3"/>
        <w:spacing w:line="328" w:lineRule="auto"/>
        <w:ind w:right="279" w:firstLine="0"/>
        <w:jc w:val="both"/>
      </w:pPr>
      <w:r>
        <w:rPr>
          <w:spacing w:val="-7"/>
        </w:rPr>
        <w:t xml:space="preserve">培训的时间每年累计不少于 </w:t>
      </w:r>
      <w:r>
        <w:t>12</w:t>
      </w:r>
      <w:r>
        <w:rPr>
          <w:spacing w:val="-41"/>
        </w:rPr>
        <w:t xml:space="preserve"> 天或 </w:t>
      </w:r>
      <w:r>
        <w:t>90</w:t>
      </w:r>
      <w:r>
        <w:rPr>
          <w:spacing w:val="-14"/>
        </w:rPr>
        <w:t xml:space="preserve"> 学时。提拔担任领导</w:t>
      </w:r>
      <w:r>
        <w:rPr>
          <w:spacing w:val="-4"/>
        </w:rPr>
        <w:t>职务的，确因特殊情况在提任前未达到教育培训要求的，应</w:t>
      </w:r>
      <w:r>
        <w:rPr>
          <w:spacing w:val="-14"/>
        </w:rPr>
        <w:t xml:space="preserve">当在提任后 </w:t>
      </w:r>
      <w:r>
        <w:t>1</w:t>
      </w:r>
      <w:r>
        <w:rPr>
          <w:spacing w:val="-12"/>
        </w:rPr>
        <w:t xml:space="preserve"> 年内完成培训。</w:t>
      </w:r>
    </w:p>
    <w:p>
      <w:pPr>
        <w:pStyle w:val="9"/>
        <w:numPr>
          <w:ilvl w:val="0"/>
          <w:numId w:val="4"/>
        </w:numPr>
        <w:tabs>
          <w:tab w:val="left" w:pos="1042"/>
        </w:tabs>
        <w:spacing w:before="0" w:after="0" w:line="328" w:lineRule="auto"/>
        <w:ind w:left="120" w:right="275" w:firstLine="599"/>
        <w:jc w:val="both"/>
        <w:rPr>
          <w:sz w:val="32"/>
        </w:rPr>
      </w:pPr>
      <w:r>
        <w:rPr>
          <w:spacing w:val="-1"/>
          <w:sz w:val="32"/>
        </w:rPr>
        <w:t>理论学习中心组的学习，在自学和调研基础上应保证</w:t>
      </w:r>
      <w:r>
        <w:rPr>
          <w:spacing w:val="-10"/>
          <w:sz w:val="32"/>
        </w:rPr>
        <w:t xml:space="preserve">每个季度不少于 </w:t>
      </w:r>
      <w:r>
        <w:rPr>
          <w:sz w:val="32"/>
        </w:rPr>
        <w:t>1</w:t>
      </w:r>
      <w:r>
        <w:rPr>
          <w:spacing w:val="-11"/>
          <w:sz w:val="32"/>
        </w:rPr>
        <w:t xml:space="preserve"> 次集体学习研讨。</w:t>
      </w:r>
    </w:p>
    <w:p>
      <w:pPr>
        <w:pStyle w:val="9"/>
        <w:numPr>
          <w:ilvl w:val="0"/>
          <w:numId w:val="4"/>
        </w:numPr>
        <w:tabs>
          <w:tab w:val="left" w:pos="1083"/>
        </w:tabs>
        <w:spacing w:before="0" w:after="0" w:line="328" w:lineRule="auto"/>
        <w:ind w:left="120" w:right="266" w:firstLine="640"/>
        <w:jc w:val="both"/>
        <w:rPr>
          <w:sz w:val="32"/>
        </w:rPr>
      </w:pPr>
      <w:r>
        <w:rPr>
          <w:spacing w:val="-1"/>
          <w:sz w:val="32"/>
        </w:rPr>
        <w:t>干部教育培训实施学时管理考核办法。干部教育培训</w:t>
      </w:r>
      <w:r>
        <w:rPr>
          <w:spacing w:val="-2"/>
          <w:sz w:val="32"/>
        </w:rPr>
        <w:t>情况作为干部考核的内容。每年干部参加年度考核述职时， 应进行述学并按要求填写《扬州大学干部教育培训学时情况</w:t>
      </w:r>
      <w:r>
        <w:rPr>
          <w:spacing w:val="-14"/>
          <w:sz w:val="32"/>
        </w:rPr>
        <w:t>登记表》、提供相关证明材料。</w:t>
      </w:r>
    </w:p>
    <w:p>
      <w:pPr>
        <w:pStyle w:val="9"/>
        <w:numPr>
          <w:ilvl w:val="0"/>
          <w:numId w:val="4"/>
        </w:numPr>
        <w:tabs>
          <w:tab w:val="left" w:pos="1210"/>
        </w:tabs>
        <w:spacing w:before="0" w:after="0" w:line="328" w:lineRule="auto"/>
        <w:ind w:left="120" w:right="120" w:firstLine="760"/>
        <w:jc w:val="left"/>
        <w:rPr>
          <w:sz w:val="32"/>
        </w:rPr>
      </w:pPr>
      <w:r>
        <w:rPr>
          <w:spacing w:val="6"/>
          <w:sz w:val="32"/>
        </w:rPr>
        <w:t>干部因故未按规定参加教育培训或者未达到教育培</w:t>
      </w:r>
      <w:r>
        <w:rPr>
          <w:spacing w:val="-14"/>
          <w:sz w:val="32"/>
        </w:rPr>
        <w:t xml:space="preserve">训要求的，应当及时补训。对无正当理由不参加教育培训的， </w:t>
      </w:r>
      <w:r>
        <w:rPr>
          <w:sz w:val="32"/>
        </w:rPr>
        <w:t>给予批评教育直至组织处理。干部弄虚作假获取培训经历、学历或者学位的，按照有关规定严肃处理。</w:t>
      </w:r>
    </w:p>
    <w:p>
      <w:pPr>
        <w:pStyle w:val="2"/>
        <w:spacing w:line="403" w:lineRule="exact"/>
      </w:pPr>
      <w:r>
        <w:rPr>
          <w:color w:val="333333"/>
          <w:w w:val="95"/>
        </w:rPr>
        <w:t>四、组织领导和保障措施</w:t>
      </w:r>
    </w:p>
    <w:p>
      <w:pPr>
        <w:pStyle w:val="9"/>
        <w:numPr>
          <w:ilvl w:val="0"/>
          <w:numId w:val="5"/>
        </w:numPr>
        <w:tabs>
          <w:tab w:val="left" w:pos="1042"/>
        </w:tabs>
        <w:spacing w:before="134" w:after="0" w:line="328" w:lineRule="auto"/>
        <w:ind w:left="120" w:right="120" w:firstLine="599"/>
        <w:jc w:val="left"/>
        <w:rPr>
          <w:sz w:val="32"/>
        </w:rPr>
      </w:pPr>
      <w:r>
        <w:rPr>
          <w:sz w:val="32"/>
        </w:rPr>
        <w:t>健全干部教育培训管理体系。学校党委把干部教育培</w:t>
      </w:r>
      <w:r>
        <w:rPr>
          <w:spacing w:val="10"/>
          <w:sz w:val="32"/>
        </w:rPr>
        <w:t>训工作列入重要议事日程，建立干部教育培训联席会议制</w:t>
      </w:r>
      <w:r>
        <w:rPr>
          <w:spacing w:val="-14"/>
          <w:sz w:val="32"/>
        </w:rPr>
        <w:t>度，切实加强对干部教育培训工作的领导。校纪委、组织部、</w:t>
      </w:r>
      <w:r>
        <w:rPr>
          <w:spacing w:val="-3"/>
          <w:sz w:val="32"/>
        </w:rPr>
        <w:t>党校、宣传部、统战部、人事处等职能部门要各司其职，做</w:t>
      </w:r>
      <w:r>
        <w:rPr>
          <w:spacing w:val="-4"/>
          <w:sz w:val="32"/>
        </w:rPr>
        <w:t>好干部教育培训的具体工作。涉及干部教育培训的改革措施</w:t>
      </w:r>
      <w:r>
        <w:rPr>
          <w:spacing w:val="-5"/>
          <w:sz w:val="32"/>
        </w:rPr>
        <w:t>和重大工作部署，应提交干部教育培训联席会议研究后，报校党委审定。</w:t>
      </w:r>
    </w:p>
    <w:p>
      <w:pPr>
        <w:spacing w:after="0" w:line="328" w:lineRule="auto"/>
        <w:jc w:val="left"/>
        <w:rPr>
          <w:sz w:val="32"/>
        </w:rPr>
        <w:sectPr>
          <w:pgSz w:w="11910" w:h="16840"/>
          <w:pgMar w:top="1520" w:right="1520" w:bottom="280" w:left="1680" w:header="720" w:footer="720" w:gutter="0"/>
          <w:pgNumType w:fmt="decimal"/>
        </w:sectPr>
      </w:pPr>
    </w:p>
    <w:p>
      <w:pPr>
        <w:pStyle w:val="9"/>
        <w:numPr>
          <w:ilvl w:val="0"/>
          <w:numId w:val="5"/>
        </w:numPr>
        <w:tabs>
          <w:tab w:val="left" w:pos="1042"/>
        </w:tabs>
        <w:spacing w:before="30" w:after="0" w:line="328" w:lineRule="auto"/>
        <w:ind w:left="120" w:right="120" w:firstLine="599"/>
        <w:jc w:val="left"/>
        <w:rPr>
          <w:sz w:val="32"/>
        </w:rPr>
      </w:pPr>
      <w:r>
        <w:rPr>
          <w:sz w:val="32"/>
        </w:rPr>
        <w:t>加强干部教育培训基础建设。切实加强校、院党校建</w:t>
      </w:r>
      <w:r>
        <w:rPr>
          <w:spacing w:val="-4"/>
          <w:sz w:val="32"/>
        </w:rPr>
        <w:t>设，进一步深化党校教学改革；积极推进项目管理，加强干</w:t>
      </w:r>
      <w:r>
        <w:rPr>
          <w:spacing w:val="-14"/>
          <w:sz w:val="32"/>
        </w:rPr>
        <w:t>部教育培训课程建设和教材建设；按照素质优良、规模适当、</w:t>
      </w:r>
      <w:r>
        <w:rPr>
          <w:spacing w:val="-3"/>
          <w:sz w:val="32"/>
        </w:rPr>
        <w:t>结构合理、专兼结合的原则，建设高素质的干部教育培训师资队伍。</w:t>
      </w:r>
    </w:p>
    <w:p>
      <w:pPr>
        <w:pStyle w:val="9"/>
        <w:numPr>
          <w:ilvl w:val="0"/>
          <w:numId w:val="5"/>
        </w:numPr>
        <w:tabs>
          <w:tab w:val="left" w:pos="1083"/>
        </w:tabs>
        <w:spacing w:before="0" w:after="0" w:line="328" w:lineRule="auto"/>
        <w:ind w:left="120" w:right="120" w:firstLine="640"/>
        <w:jc w:val="left"/>
        <w:rPr>
          <w:sz w:val="32"/>
        </w:rPr>
      </w:pPr>
      <w:r>
        <w:rPr>
          <w:spacing w:val="-2"/>
          <w:sz w:val="32"/>
        </w:rPr>
        <w:t>强化干部教育培训管理力度。建立干部教育培训考核</w:t>
      </w:r>
      <w:r>
        <w:rPr>
          <w:spacing w:val="10"/>
          <w:sz w:val="32"/>
        </w:rPr>
        <w:t>评价和激励约束机制，干部参加教育培训情况作为年度考</w:t>
      </w:r>
      <w:r>
        <w:rPr>
          <w:spacing w:val="-2"/>
          <w:sz w:val="32"/>
        </w:rPr>
        <w:t>核、任职、晋升的一项重要考察内容，未按要求参加干部教</w:t>
      </w:r>
      <w:r>
        <w:rPr>
          <w:spacing w:val="-14"/>
          <w:sz w:val="32"/>
        </w:rPr>
        <w:t xml:space="preserve">育培训或教育培训不合格者，当年年度考核不得评为“优秀” </w:t>
      </w:r>
      <w:r>
        <w:rPr>
          <w:spacing w:val="-4"/>
          <w:sz w:val="32"/>
        </w:rPr>
        <w:t>等次；干部教育培训学时完成情况，作为领导班子考核的重</w:t>
      </w:r>
      <w:r>
        <w:rPr>
          <w:spacing w:val="-5"/>
          <w:sz w:val="32"/>
        </w:rPr>
        <w:t>要内容，院级党组织未按规定履行干部教育培训职责的，应责令整改并在一定范围内给予通报批评。</w:t>
      </w:r>
    </w:p>
    <w:p>
      <w:pPr>
        <w:pStyle w:val="9"/>
        <w:numPr>
          <w:ilvl w:val="0"/>
          <w:numId w:val="5"/>
        </w:numPr>
        <w:tabs>
          <w:tab w:val="left" w:pos="1042"/>
        </w:tabs>
        <w:spacing w:before="0" w:after="0" w:line="328" w:lineRule="auto"/>
        <w:ind w:left="120" w:right="278" w:firstLine="599"/>
        <w:jc w:val="both"/>
        <w:rPr>
          <w:sz w:val="32"/>
        </w:rPr>
      </w:pPr>
      <w:r>
        <w:rPr>
          <w:spacing w:val="-1"/>
          <w:sz w:val="32"/>
        </w:rPr>
        <w:t>实行干部教育培训登记管理，按照干部管理权限和职</w:t>
      </w:r>
      <w:r>
        <w:rPr>
          <w:spacing w:val="-4"/>
          <w:sz w:val="32"/>
        </w:rPr>
        <w:t>责分工，分级建立干部教育培训档案，逐步实现干部教育培</w:t>
      </w:r>
      <w:r>
        <w:rPr>
          <w:sz w:val="32"/>
        </w:rPr>
        <w:t>训管理的规范化、信息化。</w:t>
      </w:r>
    </w:p>
    <w:p>
      <w:pPr>
        <w:pStyle w:val="9"/>
        <w:numPr>
          <w:ilvl w:val="0"/>
          <w:numId w:val="5"/>
        </w:numPr>
        <w:tabs>
          <w:tab w:val="left" w:pos="1042"/>
        </w:tabs>
        <w:spacing w:before="0" w:after="0" w:line="328" w:lineRule="auto"/>
        <w:ind w:left="120" w:right="277" w:firstLine="599"/>
        <w:jc w:val="both"/>
        <w:rPr>
          <w:sz w:val="32"/>
        </w:rPr>
      </w:pPr>
      <w:r>
        <w:rPr>
          <w:spacing w:val="-1"/>
          <w:sz w:val="32"/>
        </w:rPr>
        <w:t>保障干部教育培训经费投入。干部教育培训经费列入</w:t>
      </w:r>
      <w:r>
        <w:rPr>
          <w:spacing w:val="-3"/>
          <w:sz w:val="32"/>
        </w:rPr>
        <w:t>学校财政预算，并随着学校事业的发展而逐步增加，以保证干部教育培训工作的需要。</w:t>
      </w:r>
    </w:p>
    <w:sectPr>
      <w:pgSz w:w="11910" w:h="16840"/>
      <w:pgMar w:top="1520" w:right="1520" w:bottom="280" w:left="1680" w:header="720" w:footer="720" w:gutter="0"/>
      <w:pgNumType w:fmt="decimal"/>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A00002EF" w:usb1="4000207B" w:usb2="00000000" w:usb3="00000000" w:csb0="2000009F" w:csb1="00000000"/>
  </w:font>
  <w:font w:name="Calibri">
    <w:panose1 w:val="020F0502020204030204"/>
    <w:charset w:val="86"/>
    <w:family w:val="swiss"/>
    <w:pitch w:val="default"/>
    <w:sig w:usb0="A00002EF" w:usb1="4000207B" w:usb2="00000000" w:usb3="00000000" w:csb0="2000009F" w:csb1="00000000"/>
  </w:font>
  <w:font w:name="Calibri">
    <w:panose1 w:val="020F0502020204030204"/>
    <w:charset w:val="00"/>
    <w:family w:val="auto"/>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8" o:spid="_x0000_s4098"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140</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tentative="0">
      <w:start w:val="1"/>
      <w:numFmt w:val="decimal"/>
      <w:lvlText w:val="%1."/>
      <w:lvlJc w:val="left"/>
      <w:pPr>
        <w:ind w:left="120" w:hanging="322"/>
        <w:jc w:val="left"/>
      </w:pPr>
      <w:rPr>
        <w:rFonts w:hint="default" w:ascii="仿宋" w:hAnsi="仿宋" w:eastAsia="仿宋" w:cs="仿宋"/>
        <w:spacing w:val="1"/>
        <w:w w:val="99"/>
        <w:sz w:val="30"/>
        <w:szCs w:val="30"/>
        <w:lang w:val="zh-CN" w:eastAsia="zh-CN" w:bidi="zh-CN"/>
      </w:rPr>
    </w:lvl>
    <w:lvl w:ilvl="1" w:tentative="0">
      <w:start w:val="0"/>
      <w:numFmt w:val="bullet"/>
      <w:lvlText w:val="•"/>
      <w:lvlJc w:val="left"/>
      <w:pPr>
        <w:ind w:left="978" w:hanging="322"/>
      </w:pPr>
      <w:rPr>
        <w:rFonts w:hint="default"/>
        <w:lang w:val="zh-CN" w:eastAsia="zh-CN" w:bidi="zh-CN"/>
      </w:rPr>
    </w:lvl>
    <w:lvl w:ilvl="2" w:tentative="0">
      <w:start w:val="0"/>
      <w:numFmt w:val="bullet"/>
      <w:lvlText w:val="•"/>
      <w:lvlJc w:val="left"/>
      <w:pPr>
        <w:ind w:left="1837" w:hanging="322"/>
      </w:pPr>
      <w:rPr>
        <w:rFonts w:hint="default"/>
        <w:lang w:val="zh-CN" w:eastAsia="zh-CN" w:bidi="zh-CN"/>
      </w:rPr>
    </w:lvl>
    <w:lvl w:ilvl="3" w:tentative="0">
      <w:start w:val="0"/>
      <w:numFmt w:val="bullet"/>
      <w:lvlText w:val="•"/>
      <w:lvlJc w:val="left"/>
      <w:pPr>
        <w:ind w:left="2695" w:hanging="322"/>
      </w:pPr>
      <w:rPr>
        <w:rFonts w:hint="default"/>
        <w:lang w:val="zh-CN" w:eastAsia="zh-CN" w:bidi="zh-CN"/>
      </w:rPr>
    </w:lvl>
    <w:lvl w:ilvl="4" w:tentative="0">
      <w:start w:val="0"/>
      <w:numFmt w:val="bullet"/>
      <w:lvlText w:val="•"/>
      <w:lvlJc w:val="left"/>
      <w:pPr>
        <w:ind w:left="3554" w:hanging="322"/>
      </w:pPr>
      <w:rPr>
        <w:rFonts w:hint="default"/>
        <w:lang w:val="zh-CN" w:eastAsia="zh-CN" w:bidi="zh-CN"/>
      </w:rPr>
    </w:lvl>
    <w:lvl w:ilvl="5" w:tentative="0">
      <w:start w:val="0"/>
      <w:numFmt w:val="bullet"/>
      <w:lvlText w:val="•"/>
      <w:lvlJc w:val="left"/>
      <w:pPr>
        <w:ind w:left="4413" w:hanging="322"/>
      </w:pPr>
      <w:rPr>
        <w:rFonts w:hint="default"/>
        <w:lang w:val="zh-CN" w:eastAsia="zh-CN" w:bidi="zh-CN"/>
      </w:rPr>
    </w:lvl>
    <w:lvl w:ilvl="6" w:tentative="0">
      <w:start w:val="0"/>
      <w:numFmt w:val="bullet"/>
      <w:lvlText w:val="•"/>
      <w:lvlJc w:val="left"/>
      <w:pPr>
        <w:ind w:left="5271" w:hanging="322"/>
      </w:pPr>
      <w:rPr>
        <w:rFonts w:hint="default"/>
        <w:lang w:val="zh-CN" w:eastAsia="zh-CN" w:bidi="zh-CN"/>
      </w:rPr>
    </w:lvl>
    <w:lvl w:ilvl="7" w:tentative="0">
      <w:start w:val="0"/>
      <w:numFmt w:val="bullet"/>
      <w:lvlText w:val="•"/>
      <w:lvlJc w:val="left"/>
      <w:pPr>
        <w:ind w:left="6130" w:hanging="322"/>
      </w:pPr>
      <w:rPr>
        <w:rFonts w:hint="default"/>
        <w:lang w:val="zh-CN" w:eastAsia="zh-CN" w:bidi="zh-CN"/>
      </w:rPr>
    </w:lvl>
    <w:lvl w:ilvl="8" w:tentative="0">
      <w:start w:val="0"/>
      <w:numFmt w:val="bullet"/>
      <w:lvlText w:val="•"/>
      <w:lvlJc w:val="left"/>
      <w:pPr>
        <w:ind w:left="6989" w:hanging="322"/>
      </w:pPr>
      <w:rPr>
        <w:rFonts w:hint="default"/>
        <w:lang w:val="zh-CN" w:eastAsia="zh-CN" w:bidi="zh-CN"/>
      </w:rPr>
    </w:lvl>
  </w:abstractNum>
  <w:abstractNum w:abstractNumId="1">
    <w:nsid w:val="BF205925"/>
    <w:multiLevelType w:val="multilevel"/>
    <w:tmpl w:val="BF205925"/>
    <w:lvl w:ilvl="0" w:tentative="0">
      <w:start w:val="1"/>
      <w:numFmt w:val="decimal"/>
      <w:lvlText w:val="%1."/>
      <w:lvlJc w:val="left"/>
      <w:pPr>
        <w:ind w:left="120" w:hanging="322"/>
        <w:jc w:val="right"/>
      </w:pPr>
      <w:rPr>
        <w:rFonts w:hint="default" w:ascii="仿宋" w:hAnsi="仿宋" w:eastAsia="仿宋" w:cs="仿宋"/>
        <w:spacing w:val="1"/>
        <w:w w:val="99"/>
        <w:sz w:val="30"/>
        <w:szCs w:val="30"/>
        <w:lang w:val="zh-CN" w:eastAsia="zh-CN" w:bidi="zh-CN"/>
      </w:rPr>
    </w:lvl>
    <w:lvl w:ilvl="1" w:tentative="0">
      <w:start w:val="0"/>
      <w:numFmt w:val="bullet"/>
      <w:lvlText w:val="•"/>
      <w:lvlJc w:val="left"/>
      <w:pPr>
        <w:ind w:left="978" w:hanging="322"/>
      </w:pPr>
      <w:rPr>
        <w:rFonts w:hint="default"/>
        <w:lang w:val="zh-CN" w:eastAsia="zh-CN" w:bidi="zh-CN"/>
      </w:rPr>
    </w:lvl>
    <w:lvl w:ilvl="2" w:tentative="0">
      <w:start w:val="0"/>
      <w:numFmt w:val="bullet"/>
      <w:lvlText w:val="•"/>
      <w:lvlJc w:val="left"/>
      <w:pPr>
        <w:ind w:left="1837" w:hanging="322"/>
      </w:pPr>
      <w:rPr>
        <w:rFonts w:hint="default"/>
        <w:lang w:val="zh-CN" w:eastAsia="zh-CN" w:bidi="zh-CN"/>
      </w:rPr>
    </w:lvl>
    <w:lvl w:ilvl="3" w:tentative="0">
      <w:start w:val="0"/>
      <w:numFmt w:val="bullet"/>
      <w:lvlText w:val="•"/>
      <w:lvlJc w:val="left"/>
      <w:pPr>
        <w:ind w:left="2695" w:hanging="322"/>
      </w:pPr>
      <w:rPr>
        <w:rFonts w:hint="default"/>
        <w:lang w:val="zh-CN" w:eastAsia="zh-CN" w:bidi="zh-CN"/>
      </w:rPr>
    </w:lvl>
    <w:lvl w:ilvl="4" w:tentative="0">
      <w:start w:val="0"/>
      <w:numFmt w:val="bullet"/>
      <w:lvlText w:val="•"/>
      <w:lvlJc w:val="left"/>
      <w:pPr>
        <w:ind w:left="3554" w:hanging="322"/>
      </w:pPr>
      <w:rPr>
        <w:rFonts w:hint="default"/>
        <w:lang w:val="zh-CN" w:eastAsia="zh-CN" w:bidi="zh-CN"/>
      </w:rPr>
    </w:lvl>
    <w:lvl w:ilvl="5" w:tentative="0">
      <w:start w:val="0"/>
      <w:numFmt w:val="bullet"/>
      <w:lvlText w:val="•"/>
      <w:lvlJc w:val="left"/>
      <w:pPr>
        <w:ind w:left="4413" w:hanging="322"/>
      </w:pPr>
      <w:rPr>
        <w:rFonts w:hint="default"/>
        <w:lang w:val="zh-CN" w:eastAsia="zh-CN" w:bidi="zh-CN"/>
      </w:rPr>
    </w:lvl>
    <w:lvl w:ilvl="6" w:tentative="0">
      <w:start w:val="0"/>
      <w:numFmt w:val="bullet"/>
      <w:lvlText w:val="•"/>
      <w:lvlJc w:val="left"/>
      <w:pPr>
        <w:ind w:left="5271" w:hanging="322"/>
      </w:pPr>
      <w:rPr>
        <w:rFonts w:hint="default"/>
        <w:lang w:val="zh-CN" w:eastAsia="zh-CN" w:bidi="zh-CN"/>
      </w:rPr>
    </w:lvl>
    <w:lvl w:ilvl="7" w:tentative="0">
      <w:start w:val="0"/>
      <w:numFmt w:val="bullet"/>
      <w:lvlText w:val="•"/>
      <w:lvlJc w:val="left"/>
      <w:pPr>
        <w:ind w:left="6130" w:hanging="322"/>
      </w:pPr>
      <w:rPr>
        <w:rFonts w:hint="default"/>
        <w:lang w:val="zh-CN" w:eastAsia="zh-CN" w:bidi="zh-CN"/>
      </w:rPr>
    </w:lvl>
    <w:lvl w:ilvl="8" w:tentative="0">
      <w:start w:val="0"/>
      <w:numFmt w:val="bullet"/>
      <w:lvlText w:val="•"/>
      <w:lvlJc w:val="left"/>
      <w:pPr>
        <w:ind w:left="6989" w:hanging="322"/>
      </w:pPr>
      <w:rPr>
        <w:rFonts w:hint="default"/>
        <w:lang w:val="zh-CN" w:eastAsia="zh-CN" w:bidi="zh-CN"/>
      </w:rPr>
    </w:lvl>
  </w:abstractNum>
  <w:abstractNum w:abstractNumId="2">
    <w:nsid w:val="CF092B84"/>
    <w:multiLevelType w:val="multilevel"/>
    <w:tmpl w:val="CF092B84"/>
    <w:lvl w:ilvl="0" w:tentative="0">
      <w:start w:val="1"/>
      <w:numFmt w:val="decimal"/>
      <w:lvlText w:val="%1."/>
      <w:lvlJc w:val="left"/>
      <w:pPr>
        <w:ind w:left="120" w:hanging="322"/>
        <w:jc w:val="left"/>
      </w:pPr>
      <w:rPr>
        <w:rFonts w:hint="default" w:ascii="仿宋" w:hAnsi="仿宋" w:eastAsia="仿宋" w:cs="仿宋"/>
        <w:spacing w:val="1"/>
        <w:w w:val="99"/>
        <w:sz w:val="30"/>
        <w:szCs w:val="30"/>
        <w:lang w:val="zh-CN" w:eastAsia="zh-CN" w:bidi="zh-CN"/>
      </w:rPr>
    </w:lvl>
    <w:lvl w:ilvl="1" w:tentative="0">
      <w:start w:val="0"/>
      <w:numFmt w:val="bullet"/>
      <w:lvlText w:val="•"/>
      <w:lvlJc w:val="left"/>
      <w:pPr>
        <w:ind w:left="978" w:hanging="322"/>
      </w:pPr>
      <w:rPr>
        <w:rFonts w:hint="default"/>
        <w:lang w:val="zh-CN" w:eastAsia="zh-CN" w:bidi="zh-CN"/>
      </w:rPr>
    </w:lvl>
    <w:lvl w:ilvl="2" w:tentative="0">
      <w:start w:val="0"/>
      <w:numFmt w:val="bullet"/>
      <w:lvlText w:val="•"/>
      <w:lvlJc w:val="left"/>
      <w:pPr>
        <w:ind w:left="1837" w:hanging="322"/>
      </w:pPr>
      <w:rPr>
        <w:rFonts w:hint="default"/>
        <w:lang w:val="zh-CN" w:eastAsia="zh-CN" w:bidi="zh-CN"/>
      </w:rPr>
    </w:lvl>
    <w:lvl w:ilvl="3" w:tentative="0">
      <w:start w:val="0"/>
      <w:numFmt w:val="bullet"/>
      <w:lvlText w:val="•"/>
      <w:lvlJc w:val="left"/>
      <w:pPr>
        <w:ind w:left="2695" w:hanging="322"/>
      </w:pPr>
      <w:rPr>
        <w:rFonts w:hint="default"/>
        <w:lang w:val="zh-CN" w:eastAsia="zh-CN" w:bidi="zh-CN"/>
      </w:rPr>
    </w:lvl>
    <w:lvl w:ilvl="4" w:tentative="0">
      <w:start w:val="0"/>
      <w:numFmt w:val="bullet"/>
      <w:lvlText w:val="•"/>
      <w:lvlJc w:val="left"/>
      <w:pPr>
        <w:ind w:left="3554" w:hanging="322"/>
      </w:pPr>
      <w:rPr>
        <w:rFonts w:hint="default"/>
        <w:lang w:val="zh-CN" w:eastAsia="zh-CN" w:bidi="zh-CN"/>
      </w:rPr>
    </w:lvl>
    <w:lvl w:ilvl="5" w:tentative="0">
      <w:start w:val="0"/>
      <w:numFmt w:val="bullet"/>
      <w:lvlText w:val="•"/>
      <w:lvlJc w:val="left"/>
      <w:pPr>
        <w:ind w:left="4413" w:hanging="322"/>
      </w:pPr>
      <w:rPr>
        <w:rFonts w:hint="default"/>
        <w:lang w:val="zh-CN" w:eastAsia="zh-CN" w:bidi="zh-CN"/>
      </w:rPr>
    </w:lvl>
    <w:lvl w:ilvl="6" w:tentative="0">
      <w:start w:val="0"/>
      <w:numFmt w:val="bullet"/>
      <w:lvlText w:val="•"/>
      <w:lvlJc w:val="left"/>
      <w:pPr>
        <w:ind w:left="5271" w:hanging="322"/>
      </w:pPr>
      <w:rPr>
        <w:rFonts w:hint="default"/>
        <w:lang w:val="zh-CN" w:eastAsia="zh-CN" w:bidi="zh-CN"/>
      </w:rPr>
    </w:lvl>
    <w:lvl w:ilvl="7" w:tentative="0">
      <w:start w:val="0"/>
      <w:numFmt w:val="bullet"/>
      <w:lvlText w:val="•"/>
      <w:lvlJc w:val="left"/>
      <w:pPr>
        <w:ind w:left="6130" w:hanging="322"/>
      </w:pPr>
      <w:rPr>
        <w:rFonts w:hint="default"/>
        <w:lang w:val="zh-CN" w:eastAsia="zh-CN" w:bidi="zh-CN"/>
      </w:rPr>
    </w:lvl>
    <w:lvl w:ilvl="8" w:tentative="0">
      <w:start w:val="0"/>
      <w:numFmt w:val="bullet"/>
      <w:lvlText w:val="•"/>
      <w:lvlJc w:val="left"/>
      <w:pPr>
        <w:ind w:left="6989" w:hanging="322"/>
      </w:pPr>
      <w:rPr>
        <w:rFonts w:hint="default"/>
        <w:lang w:val="zh-CN" w:eastAsia="zh-CN" w:bidi="zh-CN"/>
      </w:rPr>
    </w:lvl>
  </w:abstractNum>
  <w:abstractNum w:abstractNumId="3">
    <w:nsid w:val="0053208E"/>
    <w:multiLevelType w:val="multilevel"/>
    <w:tmpl w:val="0053208E"/>
    <w:lvl w:ilvl="0" w:tentative="0">
      <w:start w:val="1"/>
      <w:numFmt w:val="decimal"/>
      <w:lvlText w:val="%1."/>
      <w:lvlJc w:val="left"/>
      <w:pPr>
        <w:ind w:left="120" w:hanging="322"/>
        <w:jc w:val="left"/>
      </w:pPr>
      <w:rPr>
        <w:rFonts w:hint="default" w:ascii="仿宋" w:hAnsi="仿宋" w:eastAsia="仿宋" w:cs="仿宋"/>
        <w:spacing w:val="1"/>
        <w:w w:val="99"/>
        <w:sz w:val="30"/>
        <w:szCs w:val="30"/>
        <w:lang w:val="zh-CN" w:eastAsia="zh-CN" w:bidi="zh-CN"/>
      </w:rPr>
    </w:lvl>
    <w:lvl w:ilvl="1" w:tentative="0">
      <w:start w:val="0"/>
      <w:numFmt w:val="bullet"/>
      <w:lvlText w:val="•"/>
      <w:lvlJc w:val="left"/>
      <w:pPr>
        <w:ind w:left="978" w:hanging="322"/>
      </w:pPr>
      <w:rPr>
        <w:rFonts w:hint="default"/>
        <w:lang w:val="zh-CN" w:eastAsia="zh-CN" w:bidi="zh-CN"/>
      </w:rPr>
    </w:lvl>
    <w:lvl w:ilvl="2" w:tentative="0">
      <w:start w:val="0"/>
      <w:numFmt w:val="bullet"/>
      <w:lvlText w:val="•"/>
      <w:lvlJc w:val="left"/>
      <w:pPr>
        <w:ind w:left="1837" w:hanging="322"/>
      </w:pPr>
      <w:rPr>
        <w:rFonts w:hint="default"/>
        <w:lang w:val="zh-CN" w:eastAsia="zh-CN" w:bidi="zh-CN"/>
      </w:rPr>
    </w:lvl>
    <w:lvl w:ilvl="3" w:tentative="0">
      <w:start w:val="0"/>
      <w:numFmt w:val="bullet"/>
      <w:lvlText w:val="•"/>
      <w:lvlJc w:val="left"/>
      <w:pPr>
        <w:ind w:left="2695" w:hanging="322"/>
      </w:pPr>
      <w:rPr>
        <w:rFonts w:hint="default"/>
        <w:lang w:val="zh-CN" w:eastAsia="zh-CN" w:bidi="zh-CN"/>
      </w:rPr>
    </w:lvl>
    <w:lvl w:ilvl="4" w:tentative="0">
      <w:start w:val="0"/>
      <w:numFmt w:val="bullet"/>
      <w:lvlText w:val="•"/>
      <w:lvlJc w:val="left"/>
      <w:pPr>
        <w:ind w:left="3554" w:hanging="322"/>
      </w:pPr>
      <w:rPr>
        <w:rFonts w:hint="default"/>
        <w:lang w:val="zh-CN" w:eastAsia="zh-CN" w:bidi="zh-CN"/>
      </w:rPr>
    </w:lvl>
    <w:lvl w:ilvl="5" w:tentative="0">
      <w:start w:val="0"/>
      <w:numFmt w:val="bullet"/>
      <w:lvlText w:val="•"/>
      <w:lvlJc w:val="left"/>
      <w:pPr>
        <w:ind w:left="4413" w:hanging="322"/>
      </w:pPr>
      <w:rPr>
        <w:rFonts w:hint="default"/>
        <w:lang w:val="zh-CN" w:eastAsia="zh-CN" w:bidi="zh-CN"/>
      </w:rPr>
    </w:lvl>
    <w:lvl w:ilvl="6" w:tentative="0">
      <w:start w:val="0"/>
      <w:numFmt w:val="bullet"/>
      <w:lvlText w:val="•"/>
      <w:lvlJc w:val="left"/>
      <w:pPr>
        <w:ind w:left="5271" w:hanging="322"/>
      </w:pPr>
      <w:rPr>
        <w:rFonts w:hint="default"/>
        <w:lang w:val="zh-CN" w:eastAsia="zh-CN" w:bidi="zh-CN"/>
      </w:rPr>
    </w:lvl>
    <w:lvl w:ilvl="7" w:tentative="0">
      <w:start w:val="0"/>
      <w:numFmt w:val="bullet"/>
      <w:lvlText w:val="•"/>
      <w:lvlJc w:val="left"/>
      <w:pPr>
        <w:ind w:left="6130" w:hanging="322"/>
      </w:pPr>
      <w:rPr>
        <w:rFonts w:hint="default"/>
        <w:lang w:val="zh-CN" w:eastAsia="zh-CN" w:bidi="zh-CN"/>
      </w:rPr>
    </w:lvl>
    <w:lvl w:ilvl="8" w:tentative="0">
      <w:start w:val="0"/>
      <w:numFmt w:val="bullet"/>
      <w:lvlText w:val="•"/>
      <w:lvlJc w:val="left"/>
      <w:pPr>
        <w:ind w:left="6989" w:hanging="322"/>
      </w:pPr>
      <w:rPr>
        <w:rFonts w:hint="default"/>
        <w:lang w:val="zh-CN" w:eastAsia="zh-CN" w:bidi="zh-CN"/>
      </w:rPr>
    </w:lvl>
  </w:abstractNum>
  <w:abstractNum w:abstractNumId="4">
    <w:nsid w:val="59ADCABA"/>
    <w:multiLevelType w:val="multilevel"/>
    <w:tmpl w:val="59ADCABA"/>
    <w:lvl w:ilvl="0" w:tentative="0">
      <w:start w:val="1"/>
      <w:numFmt w:val="decimal"/>
      <w:lvlText w:val="%1."/>
      <w:lvlJc w:val="left"/>
      <w:pPr>
        <w:ind w:left="120" w:hanging="322"/>
        <w:jc w:val="left"/>
      </w:pPr>
      <w:rPr>
        <w:rFonts w:hint="default" w:ascii="仿宋" w:hAnsi="仿宋" w:eastAsia="仿宋" w:cs="仿宋"/>
        <w:spacing w:val="1"/>
        <w:w w:val="99"/>
        <w:sz w:val="30"/>
        <w:szCs w:val="30"/>
        <w:lang w:val="zh-CN" w:eastAsia="zh-CN" w:bidi="zh-CN"/>
      </w:rPr>
    </w:lvl>
    <w:lvl w:ilvl="1" w:tentative="0">
      <w:start w:val="0"/>
      <w:numFmt w:val="bullet"/>
      <w:lvlText w:val="•"/>
      <w:lvlJc w:val="left"/>
      <w:pPr>
        <w:ind w:left="978" w:hanging="322"/>
      </w:pPr>
      <w:rPr>
        <w:rFonts w:hint="default"/>
        <w:lang w:val="zh-CN" w:eastAsia="zh-CN" w:bidi="zh-CN"/>
      </w:rPr>
    </w:lvl>
    <w:lvl w:ilvl="2" w:tentative="0">
      <w:start w:val="0"/>
      <w:numFmt w:val="bullet"/>
      <w:lvlText w:val="•"/>
      <w:lvlJc w:val="left"/>
      <w:pPr>
        <w:ind w:left="1837" w:hanging="322"/>
      </w:pPr>
      <w:rPr>
        <w:rFonts w:hint="default"/>
        <w:lang w:val="zh-CN" w:eastAsia="zh-CN" w:bidi="zh-CN"/>
      </w:rPr>
    </w:lvl>
    <w:lvl w:ilvl="3" w:tentative="0">
      <w:start w:val="0"/>
      <w:numFmt w:val="bullet"/>
      <w:lvlText w:val="•"/>
      <w:lvlJc w:val="left"/>
      <w:pPr>
        <w:ind w:left="2695" w:hanging="322"/>
      </w:pPr>
      <w:rPr>
        <w:rFonts w:hint="default"/>
        <w:lang w:val="zh-CN" w:eastAsia="zh-CN" w:bidi="zh-CN"/>
      </w:rPr>
    </w:lvl>
    <w:lvl w:ilvl="4" w:tentative="0">
      <w:start w:val="0"/>
      <w:numFmt w:val="bullet"/>
      <w:lvlText w:val="•"/>
      <w:lvlJc w:val="left"/>
      <w:pPr>
        <w:ind w:left="3554" w:hanging="322"/>
      </w:pPr>
      <w:rPr>
        <w:rFonts w:hint="default"/>
        <w:lang w:val="zh-CN" w:eastAsia="zh-CN" w:bidi="zh-CN"/>
      </w:rPr>
    </w:lvl>
    <w:lvl w:ilvl="5" w:tentative="0">
      <w:start w:val="0"/>
      <w:numFmt w:val="bullet"/>
      <w:lvlText w:val="•"/>
      <w:lvlJc w:val="left"/>
      <w:pPr>
        <w:ind w:left="4413" w:hanging="322"/>
      </w:pPr>
      <w:rPr>
        <w:rFonts w:hint="default"/>
        <w:lang w:val="zh-CN" w:eastAsia="zh-CN" w:bidi="zh-CN"/>
      </w:rPr>
    </w:lvl>
    <w:lvl w:ilvl="6" w:tentative="0">
      <w:start w:val="0"/>
      <w:numFmt w:val="bullet"/>
      <w:lvlText w:val="•"/>
      <w:lvlJc w:val="left"/>
      <w:pPr>
        <w:ind w:left="5271" w:hanging="322"/>
      </w:pPr>
      <w:rPr>
        <w:rFonts w:hint="default"/>
        <w:lang w:val="zh-CN" w:eastAsia="zh-CN" w:bidi="zh-CN"/>
      </w:rPr>
    </w:lvl>
    <w:lvl w:ilvl="7" w:tentative="0">
      <w:start w:val="0"/>
      <w:numFmt w:val="bullet"/>
      <w:lvlText w:val="•"/>
      <w:lvlJc w:val="left"/>
      <w:pPr>
        <w:ind w:left="6130" w:hanging="322"/>
      </w:pPr>
      <w:rPr>
        <w:rFonts w:hint="default"/>
        <w:lang w:val="zh-CN" w:eastAsia="zh-CN" w:bidi="zh-CN"/>
      </w:rPr>
    </w:lvl>
    <w:lvl w:ilvl="8" w:tentative="0">
      <w:start w:val="0"/>
      <w:numFmt w:val="bullet"/>
      <w:lvlText w:val="•"/>
      <w:lvlJc w:val="left"/>
      <w:pPr>
        <w:ind w:left="6989" w:hanging="322"/>
      </w:pPr>
      <w:rPr>
        <w:rFonts w:hint="default"/>
        <w:lang w:val="zh-CN" w:eastAsia="zh-CN" w:bidi="zh-CN"/>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drawingGridHorizontalSpacing w:val="110"/>
  <w:displayHorizontalDrawingGridEvery w:val="2"/>
  <w:characterSpacingControl w:val="doNotCompress"/>
  <w:hdrShapeDefaults>
    <o:shapelayout v:ext="edit">
      <o:idmap v:ext="edit" data="3,4"/>
    </o:shapelayout>
  </w:hdrShapeDefaults>
  <w:compat>
    <w:ulTrailSpace/>
    <w:shapeLayoutLikeWW8/>
    <w:useFELayout/>
    <w:compatSetting w:name="compatibilityMode" w:uri="http://schemas.microsoft.com/office/word" w:val="12"/>
  </w:compat>
  <w:rsids>
    <w:rsidRoot w:val="00000000"/>
    <w:rsid w:val="3A58374D"/>
    <w:rsid w:val="46B51F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ind w:left="763"/>
      <w:outlineLvl w:val="1"/>
    </w:pPr>
    <w:rPr>
      <w:rFonts w:ascii="黑体" w:hAnsi="黑体" w:eastAsia="黑体" w:cs="黑体"/>
      <w:b/>
      <w:bCs/>
      <w:sz w:val="32"/>
      <w:szCs w:val="32"/>
      <w:lang w:val="zh-CN" w:eastAsia="zh-CN" w:bidi="zh-CN"/>
    </w:rPr>
  </w:style>
  <w:style w:type="character" w:default="1" w:styleId="6">
    <w:name w:val="Default Paragraph Font"/>
    <w:semiHidden/>
    <w:unhideWhenUsed/>
    <w:qFormat/>
    <w:uiPriority w:val="1"/>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Body Text"/>
    <w:basedOn w:val="1"/>
    <w:qFormat/>
    <w:uiPriority w:val="1"/>
    <w:pPr>
      <w:ind w:left="120" w:right="120" w:firstLine="599"/>
    </w:pPr>
    <w:rPr>
      <w:rFonts w:ascii="仿宋" w:hAnsi="仿宋" w:eastAsia="仿宋" w:cs="仿宋"/>
      <w:sz w:val="32"/>
      <w:szCs w:val="32"/>
      <w:lang w:val="zh-CN" w:eastAsia="zh-CN" w:bidi="zh-CN"/>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Layout w:type="fixed"/>
      <w:tblCellMar>
        <w:top w:w="0" w:type="dxa"/>
        <w:left w:w="0" w:type="dxa"/>
        <w:bottom w:w="0" w:type="dxa"/>
        <w:right w:w="0" w:type="dxa"/>
      </w:tblCellMar>
    </w:tblPr>
  </w:style>
  <w:style w:type="paragraph" w:styleId="9">
    <w:name w:val="List Paragraph"/>
    <w:basedOn w:val="1"/>
    <w:qFormat/>
    <w:uiPriority w:val="1"/>
    <w:pPr>
      <w:ind w:left="120" w:right="120" w:firstLine="599"/>
    </w:pPr>
    <w:rPr>
      <w:rFonts w:ascii="仿宋" w:hAnsi="仿宋" w:eastAsia="仿宋" w:cs="仿宋"/>
      <w:lang w:val="zh-CN" w:eastAsia="zh-CN" w:bidi="zh-CN"/>
    </w:rPr>
  </w:style>
  <w:style w:type="paragraph" w:customStyle="1" w:styleId="10">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2018-12-18T07:08:00Z</dcterms:created>
  <dc:creator>未定义</dc:creator>
  <cp:lastModifiedBy>CassielYS</cp:lastModifiedBy>
  <dcterms:modified xsi:type="dcterms:W3CDTF">2018-12-19T04:03:58Z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2018-11-07T00:00:00Z</vt:filetime>
  </property>
  <property fmtid="{D5CDD505-2E9C-101B-9397-08002B2CF9AE}" pid="3" name="Creator">
    <vt:lpwstr>Microsoft® Word 2010</vt:lpwstr>
  </property>
  <property fmtid="{D5CDD505-2E9C-101B-9397-08002B2CF9AE}" pid="4" name="LastSaved">
    <vt:filetime>2018-12-18T00:00:00Z</vt:filetime>
  </property>
  <property fmtid="{D5CDD505-2E9C-101B-9397-08002B2CF9AE}" pid="5" name="KSOProductBuildVer">
    <vt:lpwstr>2052-11.1.0.8205</vt:lpwstr>
  </property>
</Properties>
</file>